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5B5" w:rsidRDefault="003825B5" w:rsidP="003825B5">
      <w:pPr>
        <w:snapToGrid w:val="0"/>
        <w:jc w:val="center"/>
        <w:rPr>
          <w:rFonts w:ascii="Times New Roman" w:hAnsi="Times New Roman" w:hint="eastAsia"/>
          <w:snapToGrid/>
          <w:color w:val="000000"/>
        </w:rPr>
      </w:pPr>
      <w:r>
        <w:rPr>
          <w:rFonts w:ascii="Times New Roman" w:hAnsi="Times New Roman" w:hint="eastAsia"/>
          <w:noProof/>
          <w:snapToGrid/>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58.6pt;width:442.15pt;height:62.35pt;z-index:251658240;mso-wrap-style:square;mso-position-horizontal:center;mso-position-horizontal-relative:margin;mso-position-vertical-relative:margin" fillcolor="red" strokecolor="red">
            <v:shadow color="#868686"/>
            <v:textpath style="font-family:&quot;方正小标宋简体&quot;;font-size:28pt" trim="t" string="中华人民共和国海事局公告"/>
            <o:lock v:ext="edit" text="f"/>
            <w10:wrap anchorx="margin" anchory="margin"/>
          </v:shape>
        </w:pict>
      </w:r>
    </w:p>
    <w:p w:rsidR="003825B5" w:rsidRDefault="003825B5" w:rsidP="003825B5">
      <w:pPr>
        <w:snapToGrid w:val="0"/>
        <w:jc w:val="center"/>
        <w:rPr>
          <w:rFonts w:ascii="Times New Roman" w:hAnsi="Times New Roman" w:hint="eastAsia"/>
          <w:snapToGrid/>
          <w:color w:val="000000"/>
        </w:rPr>
      </w:pPr>
    </w:p>
    <w:p w:rsidR="003825B5" w:rsidRDefault="003825B5" w:rsidP="003825B5">
      <w:pPr>
        <w:snapToGrid w:val="0"/>
        <w:jc w:val="center"/>
        <w:rPr>
          <w:rFonts w:ascii="Times New Roman" w:hAnsi="Times New Roman" w:hint="eastAsia"/>
          <w:snapToGrid/>
          <w:color w:val="000000"/>
        </w:rPr>
      </w:pPr>
    </w:p>
    <w:p w:rsidR="003825B5" w:rsidRDefault="003825B5" w:rsidP="003825B5">
      <w:pPr>
        <w:snapToGrid w:val="0"/>
        <w:jc w:val="center"/>
        <w:rPr>
          <w:rFonts w:ascii="Times New Roman" w:hAnsi="Times New Roman" w:hint="eastAsia"/>
          <w:snapToGrid/>
          <w:color w:val="000000"/>
        </w:rPr>
      </w:pPr>
    </w:p>
    <w:p w:rsidR="003825B5" w:rsidRDefault="003825B5" w:rsidP="003825B5">
      <w:pPr>
        <w:snapToGrid w:val="0"/>
        <w:jc w:val="center"/>
        <w:rPr>
          <w:rFonts w:ascii="Times New Roman" w:hAnsi="Times New Roman" w:hint="eastAsia"/>
          <w:snapToGrid/>
          <w:color w:val="000000"/>
        </w:rPr>
      </w:pPr>
    </w:p>
    <w:p w:rsidR="003825B5" w:rsidRDefault="003825B5" w:rsidP="003825B5">
      <w:pPr>
        <w:snapToGrid w:val="0"/>
        <w:jc w:val="center"/>
        <w:rPr>
          <w:rFonts w:ascii="Times New Roman" w:hAnsi="Times New Roman" w:hint="eastAsia"/>
          <w:snapToGrid/>
          <w:color w:val="000000"/>
        </w:rPr>
      </w:pPr>
    </w:p>
    <w:p w:rsidR="003825B5" w:rsidRDefault="003825B5" w:rsidP="003825B5">
      <w:pPr>
        <w:snapToGrid w:val="0"/>
        <w:jc w:val="center"/>
        <w:rPr>
          <w:rFonts w:ascii="Times New Roman" w:hAnsi="Times New Roman" w:hint="eastAsia"/>
          <w:snapToGrid/>
          <w:color w:val="000000"/>
        </w:rPr>
      </w:pPr>
    </w:p>
    <w:p w:rsidR="003825B5" w:rsidRDefault="003825B5" w:rsidP="003825B5">
      <w:pPr>
        <w:snapToGrid w:val="0"/>
        <w:jc w:val="center"/>
        <w:rPr>
          <w:rFonts w:ascii="Times New Roman" w:hAnsi="Times New Roman" w:hint="eastAsia"/>
          <w:snapToGrid/>
          <w:color w:val="000000"/>
        </w:rPr>
      </w:pPr>
    </w:p>
    <w:p w:rsidR="003825B5" w:rsidRDefault="003825B5" w:rsidP="003825B5">
      <w:pPr>
        <w:snapToGrid w:val="0"/>
        <w:jc w:val="center"/>
        <w:rPr>
          <w:rFonts w:ascii="Times New Roman" w:hAnsi="Times New Roman" w:hint="eastAsia"/>
          <w:snapToGrid/>
          <w:color w:val="000000"/>
        </w:rPr>
      </w:pPr>
    </w:p>
    <w:p w:rsidR="003825B5" w:rsidRDefault="003825B5" w:rsidP="003825B5">
      <w:pPr>
        <w:snapToGrid w:val="0"/>
        <w:jc w:val="center"/>
        <w:rPr>
          <w:rFonts w:ascii="Times New Roman" w:hAnsi="Times New Roman"/>
          <w:b/>
          <w:snapToGrid/>
          <w:color w:val="FF0000"/>
          <w:szCs w:val="72"/>
        </w:rPr>
      </w:pPr>
      <w:r>
        <w:rPr>
          <w:rFonts w:ascii="Times New Roman" w:hAnsi="Times New Roman"/>
          <w:snapToGrid/>
          <w:color w:val="000000"/>
        </w:rPr>
        <w:t>第</w:t>
      </w:r>
      <w:bookmarkStart w:id="0" w:name="BKnum"/>
      <w:r>
        <w:rPr>
          <w:rFonts w:ascii="Times New Roman" w:hAnsi="Times New Roman"/>
          <w:snapToGrid/>
          <w:color w:val="000000"/>
        </w:rPr>
        <w:t>20</w:t>
      </w:r>
      <w:bookmarkEnd w:id="0"/>
      <w:r>
        <w:rPr>
          <w:rFonts w:ascii="Times New Roman" w:hAnsi="Times New Roman"/>
          <w:snapToGrid/>
          <w:color w:val="000000"/>
        </w:rPr>
        <w:t>号</w:t>
      </w:r>
    </w:p>
    <w:p w:rsidR="003825B5" w:rsidRDefault="003825B5" w:rsidP="003825B5">
      <w:pPr>
        <w:snapToGrid w:val="0"/>
        <w:rPr>
          <w:rFonts w:ascii="仿宋_GB2312" w:hAnsi="仿宋_GB2312" w:hint="eastAsia"/>
          <w:snapToGrid/>
          <w:szCs w:val="24"/>
        </w:rPr>
      </w:pPr>
    </w:p>
    <w:p w:rsidR="003825B5" w:rsidRDefault="003825B5" w:rsidP="003825B5">
      <w:pPr>
        <w:snapToGrid w:val="0"/>
        <w:rPr>
          <w:rFonts w:ascii="仿宋_GB2312" w:hAnsi="仿宋_GB2312" w:hint="eastAsia"/>
          <w:snapToGrid/>
          <w:szCs w:val="24"/>
        </w:rPr>
      </w:pPr>
    </w:p>
    <w:p w:rsidR="003825B5" w:rsidRDefault="003825B5" w:rsidP="003825B5">
      <w:pPr>
        <w:snapToGrid w:val="0"/>
        <w:jc w:val="center"/>
        <w:rPr>
          <w:rFonts w:ascii="方正小标宋简体" w:eastAsia="方正小标宋简体" w:hAnsi="仿宋" w:hint="eastAsia"/>
          <w:snapToGrid/>
          <w:color w:val="000000"/>
          <w:sz w:val="44"/>
          <w:szCs w:val="44"/>
        </w:rPr>
      </w:pPr>
      <w:bookmarkStart w:id="1" w:name="BKsubject"/>
      <w:r>
        <w:rPr>
          <w:rFonts w:ascii="方正小标宋简体" w:eastAsia="方正小标宋简体" w:hAnsi="方正小标宋简体" w:hint="eastAsia"/>
          <w:snapToGrid/>
          <w:color w:val="000000"/>
          <w:sz w:val="44"/>
          <w:szCs w:val="44"/>
        </w:rPr>
        <w:t>中华人民共和国海事局关于发布《2020年全球船用燃油限硫令实施方案》的公告</w:t>
      </w:r>
      <w:bookmarkEnd w:id="1"/>
    </w:p>
    <w:p w:rsidR="003825B5" w:rsidRDefault="003825B5" w:rsidP="003825B5">
      <w:pPr>
        <w:snapToGrid w:val="0"/>
        <w:rPr>
          <w:rFonts w:ascii="仿宋_GB2312" w:hAnsi="仿宋_GB2312" w:hint="eastAsia"/>
          <w:snapToGrid/>
        </w:rPr>
      </w:pPr>
    </w:p>
    <w:p w:rsidR="003825B5" w:rsidRDefault="003825B5" w:rsidP="003825B5">
      <w:pPr>
        <w:spacing w:line="580" w:lineRule="exact"/>
        <w:ind w:firstLineChars="200" w:firstLine="640"/>
        <w:rPr>
          <w:rFonts w:ascii="Times New Roman" w:hAnsi="Times New Roman"/>
          <w:color w:val="000000"/>
          <w:szCs w:val="32"/>
        </w:rPr>
      </w:pPr>
      <w:bookmarkStart w:id="2" w:name="BKbody"/>
      <w:bookmarkStart w:id="3" w:name="_Toc505195411"/>
      <w:bookmarkEnd w:id="2"/>
      <w:r>
        <w:rPr>
          <w:rFonts w:ascii="Times New Roman" w:hAnsi="Times New Roman"/>
          <w:color w:val="000000"/>
          <w:szCs w:val="32"/>
        </w:rPr>
        <w:t>国际海事组织海上环境保护委员会第</w:t>
      </w:r>
      <w:r>
        <w:rPr>
          <w:rFonts w:ascii="Times New Roman" w:hAnsi="Times New Roman"/>
          <w:color w:val="000000"/>
          <w:szCs w:val="32"/>
        </w:rPr>
        <w:t>70</w:t>
      </w:r>
      <w:r>
        <w:rPr>
          <w:rFonts w:ascii="Times New Roman" w:hAnsi="Times New Roman"/>
          <w:color w:val="000000"/>
          <w:szCs w:val="32"/>
        </w:rPr>
        <w:t>届会议决定自</w:t>
      </w:r>
      <w:r>
        <w:rPr>
          <w:rFonts w:ascii="Times New Roman" w:hAnsi="Times New Roman"/>
          <w:color w:val="000000"/>
          <w:szCs w:val="32"/>
        </w:rPr>
        <w:t>2020</w:t>
      </w:r>
      <w:r>
        <w:rPr>
          <w:rFonts w:ascii="Times New Roman" w:hAnsi="Times New Roman"/>
          <w:color w:val="000000"/>
          <w:szCs w:val="32"/>
        </w:rPr>
        <w:t>年</w:t>
      </w:r>
      <w:r>
        <w:rPr>
          <w:rFonts w:ascii="Times New Roman" w:hAnsi="Times New Roman"/>
          <w:color w:val="000000"/>
          <w:szCs w:val="32"/>
        </w:rPr>
        <w:t>1</w:t>
      </w:r>
      <w:r>
        <w:rPr>
          <w:rFonts w:ascii="Times New Roman" w:hAnsi="Times New Roman"/>
          <w:color w:val="000000"/>
          <w:szCs w:val="32"/>
        </w:rPr>
        <w:t>月</w:t>
      </w:r>
      <w:r>
        <w:rPr>
          <w:rFonts w:ascii="Times New Roman" w:hAnsi="Times New Roman"/>
          <w:color w:val="000000"/>
          <w:szCs w:val="32"/>
        </w:rPr>
        <w:t>1</w:t>
      </w:r>
      <w:r>
        <w:rPr>
          <w:rFonts w:ascii="Times New Roman" w:hAnsi="Times New Roman"/>
          <w:color w:val="000000"/>
          <w:szCs w:val="32"/>
        </w:rPr>
        <w:t>日起在全球范围内实施船用燃油硫含量不超过</w:t>
      </w:r>
      <w:r>
        <w:rPr>
          <w:rFonts w:ascii="Times New Roman" w:hAnsi="Times New Roman"/>
          <w:color w:val="000000"/>
          <w:szCs w:val="32"/>
        </w:rPr>
        <w:t>0.50% m/m</w:t>
      </w:r>
      <w:r>
        <w:rPr>
          <w:rFonts w:ascii="Times New Roman" w:hAnsi="Times New Roman"/>
          <w:color w:val="000000"/>
          <w:szCs w:val="32"/>
        </w:rPr>
        <w:t>的规定，并出台了相关的《国际防止船舶造成污染公约》修正案、导则和通函等。为有效实施国际海事组织全球船用燃油硫含量限制的规定，现将《</w:t>
      </w:r>
      <w:r>
        <w:rPr>
          <w:rFonts w:ascii="Times New Roman" w:hAnsi="Times New Roman"/>
          <w:color w:val="000000"/>
          <w:szCs w:val="32"/>
        </w:rPr>
        <w:t>2020</w:t>
      </w:r>
      <w:r>
        <w:rPr>
          <w:rFonts w:ascii="Times New Roman" w:hAnsi="Times New Roman"/>
          <w:color w:val="000000"/>
          <w:szCs w:val="32"/>
        </w:rPr>
        <w:t>年全球船用燃油限硫令实施方案》予以公告，请各相关单位、船舶和人员遵照执行。</w:t>
      </w:r>
    </w:p>
    <w:p w:rsidR="003825B5" w:rsidRDefault="003825B5" w:rsidP="003825B5">
      <w:pPr>
        <w:spacing w:line="580" w:lineRule="exact"/>
        <w:ind w:firstLineChars="200" w:firstLine="640"/>
        <w:rPr>
          <w:rFonts w:ascii="Times New Roman" w:hAnsi="Times New Roman"/>
          <w:color w:val="000000"/>
          <w:szCs w:val="32"/>
        </w:rPr>
      </w:pPr>
    </w:p>
    <w:p w:rsidR="003825B5" w:rsidRDefault="003825B5" w:rsidP="003825B5">
      <w:pPr>
        <w:spacing w:line="580" w:lineRule="exact"/>
        <w:ind w:firstLineChars="200" w:firstLine="640"/>
        <w:rPr>
          <w:rFonts w:ascii="Times New Roman" w:eastAsia="仿宋" w:hAnsi="Times New Roman"/>
          <w:color w:val="000000"/>
          <w:szCs w:val="32"/>
        </w:rPr>
      </w:pPr>
    </w:p>
    <w:p w:rsidR="003825B5" w:rsidRDefault="003825B5" w:rsidP="003825B5">
      <w:pPr>
        <w:snapToGrid w:val="0"/>
        <w:spacing w:line="580" w:lineRule="exact"/>
        <w:ind w:rightChars="305" w:right="976"/>
        <w:jc w:val="right"/>
        <w:rPr>
          <w:rFonts w:ascii="Times New Roman" w:hAnsi="Times New Roman"/>
          <w:snapToGrid/>
          <w:color w:val="000000"/>
          <w:szCs w:val="28"/>
        </w:rPr>
      </w:pPr>
      <w:r>
        <w:rPr>
          <w:rFonts w:ascii="Times New Roman" w:hAnsi="Times New Roman"/>
          <w:snapToGrid/>
          <w:color w:val="000000"/>
          <w:szCs w:val="28"/>
        </w:rPr>
        <w:t xml:space="preserve"> </w:t>
      </w:r>
      <w:r>
        <w:rPr>
          <w:rFonts w:ascii="Times New Roman" w:hAnsi="Times New Roman"/>
          <w:snapToGrid/>
          <w:color w:val="000000"/>
          <w:szCs w:val="28"/>
        </w:rPr>
        <w:t>中华人民共和国海事局</w:t>
      </w:r>
      <w:bookmarkStart w:id="4" w:name="shuqian"/>
      <w:bookmarkEnd w:id="4"/>
    </w:p>
    <w:p w:rsidR="003825B5" w:rsidRDefault="003825B5" w:rsidP="003825B5">
      <w:pPr>
        <w:wordWrap w:val="0"/>
        <w:snapToGrid w:val="0"/>
        <w:spacing w:line="580" w:lineRule="exact"/>
        <w:ind w:rightChars="406" w:right="1299"/>
        <w:jc w:val="right"/>
        <w:rPr>
          <w:rFonts w:ascii="Times New Roman" w:hAnsi="Times New Roman"/>
          <w:snapToGrid/>
          <w:color w:val="000000"/>
          <w:szCs w:val="28"/>
        </w:rPr>
        <w:sectPr w:rsidR="003825B5" w:rsidSect="003825B5">
          <w:footerReference w:type="default" r:id="rId5"/>
          <w:pgSz w:w="11906" w:h="16838"/>
          <w:pgMar w:top="1440" w:right="1800" w:bottom="1440" w:left="1800" w:header="851" w:footer="992" w:gutter="0"/>
          <w:cols w:space="720"/>
          <w:docGrid w:type="lines" w:linePitch="312" w:charSpace="-849"/>
        </w:sectPr>
      </w:pPr>
      <w:r>
        <w:rPr>
          <w:rFonts w:ascii="Times New Roman" w:hAnsi="Times New Roman"/>
          <w:snapToGrid/>
          <w:color w:val="000000"/>
          <w:szCs w:val="28"/>
        </w:rPr>
        <w:t xml:space="preserve"> </w:t>
      </w:r>
      <w:bookmarkStart w:id="5" w:name="BKregtime"/>
      <w:r>
        <w:rPr>
          <w:rFonts w:ascii="Times New Roman" w:hAnsi="Times New Roman"/>
          <w:snapToGrid/>
          <w:color w:val="000000"/>
          <w:szCs w:val="28"/>
        </w:rPr>
        <w:t>2019</w:t>
      </w:r>
      <w:r>
        <w:rPr>
          <w:rFonts w:ascii="Times New Roman" w:hAnsi="Times New Roman"/>
          <w:snapToGrid/>
          <w:color w:val="000000"/>
          <w:szCs w:val="28"/>
        </w:rPr>
        <w:t>年</w:t>
      </w:r>
      <w:r>
        <w:rPr>
          <w:rFonts w:ascii="Times New Roman" w:hAnsi="Times New Roman"/>
          <w:snapToGrid/>
          <w:color w:val="000000"/>
          <w:szCs w:val="28"/>
        </w:rPr>
        <w:t>10</w:t>
      </w:r>
      <w:r>
        <w:rPr>
          <w:rFonts w:ascii="Times New Roman" w:hAnsi="Times New Roman"/>
          <w:snapToGrid/>
          <w:color w:val="000000"/>
          <w:szCs w:val="28"/>
        </w:rPr>
        <w:t>月</w:t>
      </w:r>
      <w:r>
        <w:rPr>
          <w:rFonts w:ascii="Times New Roman" w:hAnsi="Times New Roman"/>
          <w:snapToGrid/>
          <w:color w:val="000000"/>
          <w:szCs w:val="28"/>
        </w:rPr>
        <w:t>23</w:t>
      </w:r>
      <w:r>
        <w:rPr>
          <w:rFonts w:ascii="Times New Roman" w:hAnsi="Times New Roman"/>
          <w:snapToGrid/>
          <w:color w:val="000000"/>
          <w:szCs w:val="28"/>
        </w:rPr>
        <w:t>日</w:t>
      </w:r>
      <w:bookmarkEnd w:id="5"/>
    </w:p>
    <w:bookmarkEnd w:id="3"/>
    <w:p w:rsidR="003825B5" w:rsidRDefault="003825B5" w:rsidP="003825B5">
      <w:pPr>
        <w:snapToGrid w:val="0"/>
        <w:spacing w:line="700" w:lineRule="exact"/>
        <w:jc w:val="center"/>
        <w:rPr>
          <w:rFonts w:ascii="方正小标宋简体" w:eastAsia="方正小标宋简体" w:hAnsi="黑体" w:cs="黑体" w:hint="eastAsia"/>
          <w:spacing w:val="-4"/>
          <w:sz w:val="44"/>
          <w:szCs w:val="44"/>
        </w:rPr>
      </w:pPr>
      <w:r>
        <w:rPr>
          <w:rFonts w:ascii="方正小标宋简体" w:eastAsia="方正小标宋简体" w:hAnsi="黑体" w:cs="黑体" w:hint="eastAsia"/>
          <w:spacing w:val="-4"/>
          <w:sz w:val="44"/>
          <w:szCs w:val="44"/>
        </w:rPr>
        <w:lastRenderedPageBreak/>
        <w:t>2020年全球船用燃油</w:t>
      </w:r>
      <w:proofErr w:type="gramStart"/>
      <w:r>
        <w:rPr>
          <w:rFonts w:ascii="方正小标宋简体" w:eastAsia="方正小标宋简体" w:hAnsi="黑体" w:cs="黑体" w:hint="eastAsia"/>
          <w:spacing w:val="-4"/>
          <w:sz w:val="44"/>
          <w:szCs w:val="44"/>
        </w:rPr>
        <w:t>限硫令</w:t>
      </w:r>
      <w:proofErr w:type="gramEnd"/>
      <w:r>
        <w:rPr>
          <w:rFonts w:ascii="方正小标宋简体" w:eastAsia="方正小标宋简体" w:hAnsi="黑体" w:cs="黑体" w:hint="eastAsia"/>
          <w:spacing w:val="-4"/>
          <w:sz w:val="44"/>
          <w:szCs w:val="44"/>
        </w:rPr>
        <w:t>实施方案</w:t>
      </w:r>
    </w:p>
    <w:p w:rsidR="003825B5" w:rsidRDefault="003825B5" w:rsidP="003825B5">
      <w:pPr>
        <w:pStyle w:val="a4"/>
        <w:spacing w:before="0" w:beforeAutospacing="0" w:after="0" w:afterAutospacing="0" w:line="560" w:lineRule="exact"/>
        <w:jc w:val="center"/>
        <w:rPr>
          <w:rFonts w:ascii="楷体" w:eastAsia="楷体" w:hAnsi="楷体" w:hint="eastAsia"/>
          <w:color w:val="000000"/>
          <w:sz w:val="32"/>
          <w:szCs w:val="36"/>
        </w:rPr>
      </w:pPr>
    </w:p>
    <w:p w:rsidR="003825B5" w:rsidRDefault="003825B5" w:rsidP="003825B5">
      <w:pPr>
        <w:spacing w:line="580" w:lineRule="exact"/>
        <w:ind w:firstLineChars="200" w:firstLine="640"/>
        <w:rPr>
          <w:rFonts w:ascii="仿宋_GB2312" w:hint="eastAsia"/>
        </w:rPr>
      </w:pPr>
      <w:r>
        <w:rPr>
          <w:rFonts w:ascii="仿宋_GB2312" w:hint="eastAsia"/>
        </w:rPr>
        <w:t>为有效实施国际海事</w:t>
      </w:r>
      <w:r>
        <w:rPr>
          <w:rFonts w:ascii="Times New Roman" w:hAnsi="Times New Roman"/>
        </w:rPr>
        <w:t>组织</w:t>
      </w:r>
      <w:r>
        <w:rPr>
          <w:rFonts w:ascii="Times New Roman" w:hAnsi="Times New Roman"/>
        </w:rPr>
        <w:t>2020</w:t>
      </w:r>
      <w:r>
        <w:rPr>
          <w:rFonts w:ascii="Times New Roman" w:hAnsi="Times New Roman"/>
        </w:rPr>
        <w:t>年</w:t>
      </w:r>
      <w:r>
        <w:rPr>
          <w:rFonts w:ascii="Times New Roman" w:hAnsi="Times New Roman"/>
        </w:rPr>
        <w:t>1</w:t>
      </w:r>
      <w:r>
        <w:rPr>
          <w:rFonts w:ascii="Times New Roman" w:hAnsi="Times New Roman"/>
        </w:rPr>
        <w:t>月</w:t>
      </w:r>
      <w:r>
        <w:rPr>
          <w:rFonts w:ascii="Times New Roman" w:hAnsi="Times New Roman"/>
        </w:rPr>
        <w:t>1</w:t>
      </w:r>
      <w:r>
        <w:rPr>
          <w:rFonts w:ascii="Times New Roman" w:hAnsi="Times New Roman"/>
        </w:rPr>
        <w:t>日起全</w:t>
      </w:r>
      <w:r>
        <w:rPr>
          <w:rFonts w:ascii="仿宋_GB2312" w:hint="eastAsia"/>
        </w:rPr>
        <w:t>球船用</w:t>
      </w:r>
      <w:proofErr w:type="gramStart"/>
      <w:r>
        <w:rPr>
          <w:rFonts w:ascii="仿宋_GB2312" w:hint="eastAsia"/>
        </w:rPr>
        <w:t>燃油限硫规定</w:t>
      </w:r>
      <w:proofErr w:type="gramEnd"/>
      <w:r>
        <w:rPr>
          <w:rFonts w:ascii="仿宋_GB2312" w:hint="eastAsia"/>
        </w:rPr>
        <w:t>（以下简称全球</w:t>
      </w:r>
      <w:proofErr w:type="gramStart"/>
      <w:r>
        <w:rPr>
          <w:rFonts w:ascii="仿宋_GB2312" w:hint="eastAsia"/>
        </w:rPr>
        <w:t>限硫令</w:t>
      </w:r>
      <w:proofErr w:type="gramEnd"/>
      <w:r>
        <w:rPr>
          <w:rFonts w:ascii="仿宋_GB2312" w:hint="eastAsia"/>
        </w:rPr>
        <w:t>），根据《中华人民共和国大气污染防治法》《防治船舶污染海洋环境管理条例》等有关法律法规和我国缔结的《国际防止船舶造成污染公约》以及《船舶大气污染物排</w:t>
      </w:r>
      <w:r>
        <w:rPr>
          <w:rFonts w:ascii="Times New Roman" w:hAnsi="Times New Roman"/>
        </w:rPr>
        <w:t>放控制区实施方案》（</w:t>
      </w:r>
      <w:proofErr w:type="gramStart"/>
      <w:r>
        <w:rPr>
          <w:rFonts w:ascii="Times New Roman" w:hAnsi="Times New Roman"/>
        </w:rPr>
        <w:t>交海发</w:t>
      </w:r>
      <w:proofErr w:type="gramEnd"/>
      <w:r>
        <w:rPr>
          <w:rFonts w:ascii="Times New Roman" w:hAnsi="Times New Roman"/>
        </w:rPr>
        <w:t>〔</w:t>
      </w:r>
      <w:r>
        <w:rPr>
          <w:rFonts w:ascii="Times New Roman" w:hAnsi="Times New Roman"/>
        </w:rPr>
        <w:t>2018</w:t>
      </w:r>
      <w:r>
        <w:rPr>
          <w:rFonts w:ascii="Times New Roman" w:hAnsi="Times New Roman"/>
        </w:rPr>
        <w:t>〕</w:t>
      </w:r>
      <w:r>
        <w:rPr>
          <w:rFonts w:ascii="Times New Roman" w:hAnsi="Times New Roman"/>
        </w:rPr>
        <w:t>168</w:t>
      </w:r>
      <w:r>
        <w:rPr>
          <w:rFonts w:ascii="Times New Roman" w:hAnsi="Times New Roman"/>
        </w:rPr>
        <w:t>号）的要求，制定本实施</w:t>
      </w:r>
      <w:r>
        <w:rPr>
          <w:rFonts w:ascii="仿宋_GB2312" w:hint="eastAsia"/>
        </w:rPr>
        <w:t>方案。</w:t>
      </w:r>
    </w:p>
    <w:p w:rsidR="003825B5" w:rsidRDefault="003825B5" w:rsidP="003825B5">
      <w:pPr>
        <w:spacing w:line="580" w:lineRule="exact"/>
        <w:ind w:firstLineChars="200" w:firstLine="640"/>
        <w:rPr>
          <w:rFonts w:eastAsia="黑体" w:hint="eastAsia"/>
          <w:szCs w:val="32"/>
        </w:rPr>
      </w:pPr>
      <w:r>
        <w:rPr>
          <w:rFonts w:eastAsia="黑体"/>
          <w:szCs w:val="32"/>
        </w:rPr>
        <w:t>一、</w:t>
      </w:r>
      <w:r>
        <w:rPr>
          <w:rFonts w:eastAsia="黑体" w:hint="eastAsia"/>
          <w:szCs w:val="32"/>
        </w:rPr>
        <w:t>总体要求</w:t>
      </w:r>
    </w:p>
    <w:p w:rsidR="003825B5" w:rsidRDefault="003825B5" w:rsidP="003825B5">
      <w:pPr>
        <w:spacing w:line="580" w:lineRule="exact"/>
        <w:ind w:firstLineChars="200" w:firstLine="640"/>
        <w:rPr>
          <w:rFonts w:hint="eastAsia"/>
        </w:rPr>
      </w:pPr>
      <w:r>
        <w:rPr>
          <w:rFonts w:hint="eastAsia"/>
        </w:rPr>
        <w:t>贯彻落实党中央、国务院关于加快推进生态文明建设、打好污染防治攻坚战和打赢蓝天保卫战的部署，履行我国缔结的国际公约义务，充分考虑我国航运发展实际，坚持环保标准不降低、国际国内协同推进，保障全球</w:t>
      </w:r>
      <w:proofErr w:type="gramStart"/>
      <w:r>
        <w:rPr>
          <w:rFonts w:hint="eastAsia"/>
        </w:rPr>
        <w:t>限硫令</w:t>
      </w:r>
      <w:proofErr w:type="gramEnd"/>
      <w:r>
        <w:rPr>
          <w:rFonts w:hint="eastAsia"/>
        </w:rPr>
        <w:t>在我国有效实施，减少船舶大气污染物排放，促进绿色航运发展，服务国家重大战略。</w:t>
      </w:r>
    </w:p>
    <w:p w:rsidR="003825B5" w:rsidRDefault="003825B5" w:rsidP="003825B5">
      <w:pPr>
        <w:spacing w:line="580" w:lineRule="exact"/>
        <w:ind w:firstLineChars="200" w:firstLine="640"/>
        <w:rPr>
          <w:rFonts w:ascii="仿宋" w:eastAsia="仿宋" w:hAnsi="仿宋" w:hint="eastAsia"/>
          <w:b/>
          <w:szCs w:val="32"/>
        </w:rPr>
      </w:pPr>
      <w:r>
        <w:rPr>
          <w:rFonts w:eastAsia="黑体" w:hint="eastAsia"/>
          <w:szCs w:val="32"/>
        </w:rPr>
        <w:t>二</w:t>
      </w:r>
      <w:r>
        <w:rPr>
          <w:rFonts w:eastAsia="黑体"/>
          <w:szCs w:val="32"/>
        </w:rPr>
        <w:t>、</w:t>
      </w:r>
      <w:r>
        <w:rPr>
          <w:rFonts w:eastAsia="黑体" w:hint="eastAsia"/>
          <w:szCs w:val="32"/>
        </w:rPr>
        <w:t>具体</w:t>
      </w:r>
      <w:r>
        <w:rPr>
          <w:rFonts w:eastAsia="黑体"/>
          <w:szCs w:val="32"/>
        </w:rPr>
        <w:t>要求</w:t>
      </w:r>
    </w:p>
    <w:p w:rsidR="003825B5" w:rsidRDefault="003825B5" w:rsidP="003825B5">
      <w:pPr>
        <w:spacing w:line="580" w:lineRule="exact"/>
        <w:ind w:firstLineChars="200" w:firstLine="640"/>
        <w:rPr>
          <w:rFonts w:ascii="楷体" w:eastAsia="楷体" w:hAnsi="楷体"/>
          <w:szCs w:val="32"/>
        </w:rPr>
      </w:pPr>
      <w:r>
        <w:rPr>
          <w:rFonts w:ascii="楷体" w:eastAsia="楷体" w:hAnsi="楷体" w:hint="eastAsia"/>
          <w:szCs w:val="32"/>
        </w:rPr>
        <w:t>（一）船舶使用、装载燃油和替代措施要求。</w:t>
      </w:r>
    </w:p>
    <w:p w:rsidR="003825B5" w:rsidRDefault="003825B5" w:rsidP="003825B5">
      <w:pPr>
        <w:spacing w:line="580" w:lineRule="exact"/>
        <w:ind w:firstLineChars="200" w:firstLine="640"/>
        <w:rPr>
          <w:rFonts w:ascii="仿宋_GB2312" w:hAnsi="仿宋" w:cs="宋体" w:hint="eastAsia"/>
          <w:szCs w:val="32"/>
        </w:rPr>
      </w:pPr>
      <w:r>
        <w:rPr>
          <w:rFonts w:ascii="Times New Roman" w:hAnsi="Times New Roman"/>
          <w:szCs w:val="32"/>
        </w:rPr>
        <w:t>1.</w:t>
      </w:r>
      <w:r>
        <w:rPr>
          <w:rFonts w:ascii="Times New Roman" w:hAnsi="Times New Roman"/>
          <w:szCs w:val="32"/>
        </w:rPr>
        <w:t>自</w:t>
      </w:r>
      <w:r>
        <w:rPr>
          <w:rFonts w:ascii="Times New Roman" w:hAnsi="Times New Roman"/>
          <w:szCs w:val="32"/>
        </w:rPr>
        <w:t>2020</w:t>
      </w:r>
      <w:r>
        <w:rPr>
          <w:rFonts w:ascii="Times New Roman" w:hAnsi="Times New Roman"/>
          <w:szCs w:val="32"/>
        </w:rPr>
        <w:t>年</w:t>
      </w:r>
      <w:r>
        <w:rPr>
          <w:rFonts w:ascii="Times New Roman" w:hAnsi="Times New Roman"/>
          <w:szCs w:val="32"/>
        </w:rPr>
        <w:t>1</w:t>
      </w:r>
      <w:r>
        <w:rPr>
          <w:rFonts w:ascii="Times New Roman" w:hAnsi="Times New Roman"/>
          <w:szCs w:val="32"/>
        </w:rPr>
        <w:t>月</w:t>
      </w:r>
      <w:r>
        <w:rPr>
          <w:rFonts w:ascii="Times New Roman" w:hAnsi="Times New Roman"/>
          <w:szCs w:val="32"/>
        </w:rPr>
        <w:t>1</w:t>
      </w:r>
      <w:r>
        <w:rPr>
          <w:rFonts w:ascii="Times New Roman" w:hAnsi="Times New Roman"/>
          <w:szCs w:val="32"/>
        </w:rPr>
        <w:t>日起，国际航行船舶进入中华人民共和国管辖水域应当使用硫含量不超过</w:t>
      </w:r>
      <w:r>
        <w:rPr>
          <w:rFonts w:ascii="Times New Roman" w:hAnsi="Times New Roman"/>
          <w:szCs w:val="32"/>
        </w:rPr>
        <w:t>0.50% m/m</w:t>
      </w:r>
      <w:r>
        <w:rPr>
          <w:rFonts w:ascii="Times New Roman" w:hAnsi="Times New Roman"/>
          <w:szCs w:val="32"/>
        </w:rPr>
        <w:t>的</w:t>
      </w:r>
      <w:r>
        <w:rPr>
          <w:rFonts w:ascii="仿宋_GB2312" w:hAnsi="仿宋" w:cs="宋体" w:hint="eastAsia"/>
          <w:szCs w:val="32"/>
        </w:rPr>
        <w:t>燃油（以下简称合</w:t>
      </w:r>
      <w:proofErr w:type="gramStart"/>
      <w:r>
        <w:rPr>
          <w:rFonts w:ascii="仿宋_GB2312" w:hAnsi="仿宋" w:cs="宋体" w:hint="eastAsia"/>
          <w:szCs w:val="32"/>
        </w:rPr>
        <w:t>规</w:t>
      </w:r>
      <w:proofErr w:type="gramEnd"/>
      <w:r>
        <w:rPr>
          <w:rFonts w:ascii="仿宋_GB2312" w:hAnsi="仿宋" w:cs="宋体" w:hint="eastAsia"/>
          <w:szCs w:val="32"/>
        </w:rPr>
        <w:t>燃油）。本方案中的</w:t>
      </w:r>
      <w:r>
        <w:rPr>
          <w:rFonts w:ascii="仿宋_GB2312" w:hAnsi="仿宋" w:hint="eastAsia"/>
          <w:bCs/>
          <w:szCs w:val="32"/>
        </w:rPr>
        <w:t>“燃油”，系指为了船舶推进或操作而交付船上的用于燃烧的油类，包括馏分型燃油和残渣型燃油。</w:t>
      </w:r>
    </w:p>
    <w:p w:rsidR="003825B5" w:rsidRDefault="003825B5" w:rsidP="003825B5">
      <w:pPr>
        <w:spacing w:line="580" w:lineRule="exact"/>
        <w:ind w:firstLineChars="200" w:firstLine="640"/>
        <w:rPr>
          <w:rFonts w:ascii="Times New Roman" w:hAnsi="Times New Roman"/>
          <w:szCs w:val="32"/>
        </w:rPr>
      </w:pPr>
      <w:r>
        <w:rPr>
          <w:rFonts w:ascii="Times New Roman" w:hAnsi="Times New Roman"/>
          <w:szCs w:val="32"/>
        </w:rPr>
        <w:t>2.</w:t>
      </w:r>
      <w:r>
        <w:rPr>
          <w:rFonts w:ascii="Times New Roman" w:hAnsi="Times New Roman"/>
          <w:szCs w:val="32"/>
        </w:rPr>
        <w:t>自</w:t>
      </w:r>
      <w:r>
        <w:rPr>
          <w:rFonts w:ascii="Times New Roman" w:hAnsi="Times New Roman"/>
          <w:szCs w:val="32"/>
        </w:rPr>
        <w:t>2020</w:t>
      </w:r>
      <w:r>
        <w:rPr>
          <w:rFonts w:ascii="Times New Roman" w:hAnsi="Times New Roman"/>
          <w:szCs w:val="32"/>
        </w:rPr>
        <w:t>年</w:t>
      </w:r>
      <w:r>
        <w:rPr>
          <w:rFonts w:ascii="Times New Roman" w:hAnsi="Times New Roman"/>
          <w:szCs w:val="32"/>
        </w:rPr>
        <w:t>1</w:t>
      </w:r>
      <w:r>
        <w:rPr>
          <w:rFonts w:ascii="Times New Roman" w:hAnsi="Times New Roman"/>
          <w:szCs w:val="32"/>
        </w:rPr>
        <w:t>月</w:t>
      </w:r>
      <w:r>
        <w:rPr>
          <w:rFonts w:ascii="Times New Roman" w:hAnsi="Times New Roman"/>
          <w:szCs w:val="32"/>
        </w:rPr>
        <w:t>1</w:t>
      </w:r>
      <w:r>
        <w:rPr>
          <w:rFonts w:ascii="Times New Roman" w:hAnsi="Times New Roman"/>
          <w:szCs w:val="32"/>
        </w:rPr>
        <w:t>日起，国际航行船舶进入我国内河船</w:t>
      </w:r>
      <w:r>
        <w:rPr>
          <w:rFonts w:ascii="Times New Roman" w:hAnsi="Times New Roman"/>
          <w:szCs w:val="32"/>
        </w:rPr>
        <w:lastRenderedPageBreak/>
        <w:t>舶大气污染物排放控制区的，应当使用硫含量不超过</w:t>
      </w:r>
      <w:r>
        <w:rPr>
          <w:rFonts w:ascii="Times New Roman" w:hAnsi="Times New Roman"/>
          <w:szCs w:val="32"/>
        </w:rPr>
        <w:t>0.1</w:t>
      </w:r>
      <w:r>
        <w:rPr>
          <w:rFonts w:ascii="Times New Roman" w:hAnsi="Times New Roman" w:hint="eastAsia"/>
          <w:szCs w:val="32"/>
        </w:rPr>
        <w:t>0</w:t>
      </w:r>
      <w:r>
        <w:rPr>
          <w:rFonts w:ascii="Times New Roman" w:hAnsi="Times New Roman"/>
          <w:szCs w:val="32"/>
        </w:rPr>
        <w:t>% m/m</w:t>
      </w:r>
      <w:r>
        <w:rPr>
          <w:rFonts w:ascii="Times New Roman" w:hAnsi="Times New Roman"/>
          <w:szCs w:val="32"/>
        </w:rPr>
        <w:t>的燃油；自</w:t>
      </w:r>
      <w:r>
        <w:rPr>
          <w:rFonts w:ascii="Times New Roman" w:hAnsi="Times New Roman"/>
          <w:szCs w:val="32"/>
        </w:rPr>
        <w:t>2022</w:t>
      </w:r>
      <w:r>
        <w:rPr>
          <w:rFonts w:ascii="Times New Roman" w:hAnsi="Times New Roman"/>
          <w:szCs w:val="32"/>
        </w:rPr>
        <w:t>年</w:t>
      </w:r>
      <w:r>
        <w:rPr>
          <w:rFonts w:ascii="Times New Roman" w:hAnsi="Times New Roman"/>
          <w:szCs w:val="32"/>
        </w:rPr>
        <w:t>1</w:t>
      </w:r>
      <w:r>
        <w:rPr>
          <w:rFonts w:ascii="Times New Roman" w:hAnsi="Times New Roman"/>
          <w:szCs w:val="32"/>
        </w:rPr>
        <w:t>月</w:t>
      </w:r>
      <w:r>
        <w:rPr>
          <w:rFonts w:ascii="Times New Roman" w:hAnsi="Times New Roman"/>
          <w:szCs w:val="32"/>
        </w:rPr>
        <w:t>1</w:t>
      </w:r>
      <w:r>
        <w:rPr>
          <w:rFonts w:ascii="Times New Roman" w:hAnsi="Times New Roman"/>
          <w:szCs w:val="32"/>
        </w:rPr>
        <w:t>日起，国际航行船舶进入我国船舶大气污染物排放控制区海南水域的，应当使用硫含量不超过</w:t>
      </w:r>
      <w:r>
        <w:rPr>
          <w:rFonts w:ascii="Times New Roman" w:hAnsi="Times New Roman"/>
          <w:szCs w:val="32"/>
        </w:rPr>
        <w:t>0.1</w:t>
      </w:r>
      <w:r>
        <w:rPr>
          <w:rFonts w:ascii="Times New Roman" w:hAnsi="Times New Roman" w:hint="eastAsia"/>
          <w:szCs w:val="32"/>
        </w:rPr>
        <w:t>0</w:t>
      </w:r>
      <w:r>
        <w:rPr>
          <w:rFonts w:ascii="Times New Roman" w:hAnsi="Times New Roman"/>
          <w:szCs w:val="32"/>
        </w:rPr>
        <w:t>% m/m</w:t>
      </w:r>
      <w:r>
        <w:rPr>
          <w:rFonts w:ascii="Times New Roman" w:hAnsi="Times New Roman"/>
          <w:szCs w:val="32"/>
        </w:rPr>
        <w:t>的燃油。</w:t>
      </w:r>
    </w:p>
    <w:p w:rsidR="003825B5" w:rsidRDefault="003825B5" w:rsidP="003825B5">
      <w:pPr>
        <w:spacing w:line="580" w:lineRule="exact"/>
        <w:ind w:firstLineChars="200" w:firstLine="640"/>
        <w:rPr>
          <w:rFonts w:ascii="仿宋_GB2312" w:hAnsi="仿宋" w:cs="宋体" w:hint="eastAsia"/>
          <w:szCs w:val="32"/>
        </w:rPr>
      </w:pPr>
      <w:r>
        <w:rPr>
          <w:rFonts w:ascii="Times New Roman" w:hAnsi="Times New Roman"/>
          <w:szCs w:val="32"/>
        </w:rPr>
        <w:t>3.</w:t>
      </w:r>
      <w:r>
        <w:rPr>
          <w:rFonts w:ascii="Times New Roman" w:hAnsi="Times New Roman"/>
          <w:szCs w:val="32"/>
        </w:rPr>
        <w:t>自</w:t>
      </w:r>
      <w:r>
        <w:rPr>
          <w:rFonts w:ascii="Times New Roman" w:hAnsi="Times New Roman"/>
          <w:szCs w:val="32"/>
        </w:rPr>
        <w:t>2020</w:t>
      </w:r>
      <w:r>
        <w:rPr>
          <w:rFonts w:ascii="Times New Roman" w:hAnsi="Times New Roman"/>
          <w:szCs w:val="32"/>
        </w:rPr>
        <w:t>年</w:t>
      </w:r>
      <w:r>
        <w:rPr>
          <w:rFonts w:ascii="Times New Roman" w:hAnsi="Times New Roman"/>
          <w:szCs w:val="32"/>
        </w:rPr>
        <w:t>3</w:t>
      </w:r>
      <w:r>
        <w:rPr>
          <w:rFonts w:ascii="Times New Roman" w:hAnsi="Times New Roman"/>
          <w:szCs w:val="32"/>
        </w:rPr>
        <w:t>月</w:t>
      </w:r>
      <w:r>
        <w:rPr>
          <w:rFonts w:ascii="Times New Roman" w:hAnsi="Times New Roman"/>
          <w:szCs w:val="32"/>
        </w:rPr>
        <w:t>1</w:t>
      </w:r>
      <w:r>
        <w:rPr>
          <w:rFonts w:ascii="Times New Roman" w:hAnsi="Times New Roman"/>
          <w:szCs w:val="32"/>
        </w:rPr>
        <w:t>日起，国际航行船舶进入中华人民共和国管辖水域，不得装载硫含量超过</w:t>
      </w:r>
      <w:r>
        <w:rPr>
          <w:rFonts w:ascii="Times New Roman" w:hAnsi="Times New Roman"/>
          <w:szCs w:val="32"/>
        </w:rPr>
        <w:t>0.50% m/m</w:t>
      </w:r>
      <w:r>
        <w:rPr>
          <w:rFonts w:ascii="Times New Roman" w:hAnsi="Times New Roman"/>
          <w:szCs w:val="32"/>
        </w:rPr>
        <w:t>的</w:t>
      </w:r>
      <w:r>
        <w:rPr>
          <w:rFonts w:ascii="Times New Roman" w:hAnsi="Times New Roman" w:hint="eastAsia"/>
          <w:szCs w:val="32"/>
        </w:rPr>
        <w:t>自用</w:t>
      </w:r>
      <w:r>
        <w:rPr>
          <w:rFonts w:ascii="Times New Roman" w:hAnsi="Times New Roman"/>
          <w:szCs w:val="32"/>
        </w:rPr>
        <w:t>燃油（以下简称</w:t>
      </w:r>
      <w:r>
        <w:rPr>
          <w:rFonts w:ascii="仿宋_GB2312" w:hAnsi="仿宋" w:cs="宋体" w:hint="eastAsia"/>
          <w:szCs w:val="32"/>
        </w:rPr>
        <w:t>不合</w:t>
      </w:r>
      <w:proofErr w:type="gramStart"/>
      <w:r>
        <w:rPr>
          <w:rFonts w:ascii="仿宋_GB2312" w:hAnsi="仿宋" w:cs="宋体" w:hint="eastAsia"/>
          <w:szCs w:val="32"/>
        </w:rPr>
        <w:t>规</w:t>
      </w:r>
      <w:proofErr w:type="gramEnd"/>
      <w:r>
        <w:rPr>
          <w:rFonts w:ascii="仿宋_GB2312" w:hAnsi="仿宋" w:cs="宋体" w:hint="eastAsia"/>
          <w:szCs w:val="32"/>
        </w:rPr>
        <w:t>燃油）。</w:t>
      </w:r>
    </w:p>
    <w:p w:rsidR="003825B5" w:rsidRDefault="003825B5" w:rsidP="003825B5">
      <w:pPr>
        <w:spacing w:line="580" w:lineRule="exact"/>
        <w:ind w:firstLineChars="200" w:firstLine="640"/>
        <w:rPr>
          <w:rFonts w:ascii="Times New Roman" w:hAnsi="Times New Roman"/>
          <w:szCs w:val="32"/>
        </w:rPr>
      </w:pPr>
      <w:r>
        <w:rPr>
          <w:rFonts w:ascii="Times New Roman" w:hAnsi="Times New Roman"/>
          <w:szCs w:val="32"/>
        </w:rPr>
        <w:t>4.</w:t>
      </w:r>
      <w:r>
        <w:rPr>
          <w:rFonts w:ascii="Times New Roman" w:hAnsi="Times New Roman"/>
          <w:szCs w:val="32"/>
        </w:rPr>
        <w:t>国际航行船舶采用的替代措施满足《国际防止船舶造成污染公约》附则</w:t>
      </w:r>
      <w:r>
        <w:rPr>
          <w:rFonts w:ascii="Times New Roman" w:hAnsi="Times New Roman"/>
          <w:szCs w:val="32"/>
        </w:rPr>
        <w:t>VI</w:t>
      </w:r>
      <w:r>
        <w:rPr>
          <w:rFonts w:ascii="Times New Roman" w:hAnsi="Times New Roman"/>
          <w:szCs w:val="32"/>
        </w:rPr>
        <w:t>第</w:t>
      </w:r>
      <w:r>
        <w:rPr>
          <w:rFonts w:ascii="Times New Roman" w:hAnsi="Times New Roman"/>
          <w:szCs w:val="32"/>
        </w:rPr>
        <w:t>4</w:t>
      </w:r>
      <w:r>
        <w:rPr>
          <w:rFonts w:ascii="Times New Roman" w:hAnsi="Times New Roman"/>
          <w:szCs w:val="32"/>
        </w:rPr>
        <w:t>条所述等效要求的，可以免除本款第</w:t>
      </w:r>
      <w:r>
        <w:rPr>
          <w:rFonts w:ascii="Times New Roman" w:hAnsi="Times New Roman"/>
          <w:szCs w:val="32"/>
        </w:rPr>
        <w:t>1</w:t>
      </w:r>
      <w:r>
        <w:rPr>
          <w:rFonts w:ascii="Times New Roman" w:hAnsi="Times New Roman"/>
          <w:szCs w:val="32"/>
        </w:rPr>
        <w:t>、</w:t>
      </w:r>
      <w:r>
        <w:rPr>
          <w:rFonts w:ascii="Times New Roman" w:hAnsi="Times New Roman"/>
          <w:szCs w:val="32"/>
        </w:rPr>
        <w:t>2</w:t>
      </w:r>
      <w:r>
        <w:rPr>
          <w:rFonts w:ascii="Times New Roman" w:hAnsi="Times New Roman"/>
          <w:szCs w:val="32"/>
        </w:rPr>
        <w:t>、</w:t>
      </w:r>
      <w:r>
        <w:rPr>
          <w:rFonts w:ascii="Times New Roman" w:hAnsi="Times New Roman"/>
          <w:szCs w:val="32"/>
        </w:rPr>
        <w:t>3</w:t>
      </w:r>
      <w:r>
        <w:rPr>
          <w:rFonts w:ascii="Times New Roman" w:hAnsi="Times New Roman"/>
          <w:szCs w:val="32"/>
        </w:rPr>
        <w:t>项的要求。上</w:t>
      </w:r>
      <w:r>
        <w:rPr>
          <w:rFonts w:ascii="仿宋_GB2312" w:hAnsi="仿宋" w:cs="宋体" w:hint="eastAsia"/>
          <w:szCs w:val="32"/>
        </w:rPr>
        <w:t>述</w:t>
      </w:r>
      <w:r>
        <w:rPr>
          <w:rFonts w:ascii="仿宋_GB2312" w:hAnsi="仿宋" w:hint="eastAsia"/>
          <w:bCs/>
          <w:szCs w:val="32"/>
        </w:rPr>
        <w:t>“替代措施”系指船舶使用任何装置、设备或者替代燃料，使</w:t>
      </w:r>
      <w:r>
        <w:rPr>
          <w:rFonts w:ascii="Times New Roman" w:hAnsi="Times New Roman"/>
          <w:bCs/>
          <w:szCs w:val="32"/>
        </w:rPr>
        <w:t>船舶取得与规定相同或者更好的大气污染减排效果的措施。</w:t>
      </w:r>
      <w:r>
        <w:rPr>
          <w:rFonts w:ascii="Times New Roman" w:hAnsi="Times New Roman"/>
          <w:szCs w:val="32"/>
        </w:rPr>
        <w:t>自</w:t>
      </w:r>
      <w:r>
        <w:rPr>
          <w:rFonts w:ascii="Times New Roman" w:hAnsi="Times New Roman"/>
          <w:szCs w:val="32"/>
        </w:rPr>
        <w:t>2020</w:t>
      </w:r>
      <w:r>
        <w:rPr>
          <w:rFonts w:ascii="Times New Roman" w:hAnsi="Times New Roman"/>
          <w:szCs w:val="32"/>
        </w:rPr>
        <w:t>年</w:t>
      </w:r>
      <w:r>
        <w:rPr>
          <w:rFonts w:ascii="Times New Roman" w:hAnsi="Times New Roman"/>
          <w:szCs w:val="32"/>
        </w:rPr>
        <w:t>1</w:t>
      </w:r>
      <w:r>
        <w:rPr>
          <w:rFonts w:ascii="Times New Roman" w:hAnsi="Times New Roman"/>
          <w:szCs w:val="32"/>
        </w:rPr>
        <w:t>月</w:t>
      </w:r>
      <w:r>
        <w:rPr>
          <w:rFonts w:ascii="Times New Roman" w:hAnsi="Times New Roman"/>
          <w:szCs w:val="32"/>
        </w:rPr>
        <w:t>1</w:t>
      </w:r>
      <w:r>
        <w:rPr>
          <w:rFonts w:ascii="Times New Roman" w:hAnsi="Times New Roman"/>
          <w:szCs w:val="32"/>
        </w:rPr>
        <w:t>日起，船舶不得在我国船舶大气污染物排放控制区内排放</w:t>
      </w:r>
      <w:proofErr w:type="gramStart"/>
      <w:r>
        <w:rPr>
          <w:rFonts w:ascii="Times New Roman" w:hAnsi="Times New Roman"/>
          <w:szCs w:val="32"/>
        </w:rPr>
        <w:t>开式</w:t>
      </w:r>
      <w:proofErr w:type="gramEnd"/>
      <w:r>
        <w:rPr>
          <w:rFonts w:ascii="Times New Roman" w:hAnsi="Times New Roman"/>
          <w:szCs w:val="32"/>
        </w:rPr>
        <w:t>废气清洗系统洗涤水。</w:t>
      </w:r>
    </w:p>
    <w:p w:rsidR="003825B5" w:rsidRDefault="003825B5" w:rsidP="003825B5">
      <w:pPr>
        <w:spacing w:line="580" w:lineRule="exact"/>
        <w:ind w:firstLineChars="200" w:firstLine="640"/>
        <w:rPr>
          <w:rFonts w:ascii="楷体" w:eastAsia="楷体" w:hAnsi="楷体"/>
          <w:szCs w:val="32"/>
        </w:rPr>
      </w:pPr>
      <w:r>
        <w:rPr>
          <w:rFonts w:ascii="楷体" w:eastAsia="楷体" w:hAnsi="楷体" w:hint="eastAsia"/>
          <w:szCs w:val="32"/>
        </w:rPr>
        <w:t>（二）船舶使用和装载燃油信息报送要求。</w:t>
      </w:r>
    </w:p>
    <w:p w:rsidR="003825B5" w:rsidRDefault="003825B5" w:rsidP="003825B5">
      <w:pPr>
        <w:spacing w:line="580" w:lineRule="exact"/>
        <w:ind w:firstLineChars="200" w:firstLine="640"/>
        <w:rPr>
          <w:rFonts w:ascii="Times New Roman" w:hAnsi="Times New Roman"/>
          <w:bCs/>
          <w:szCs w:val="32"/>
        </w:rPr>
      </w:pPr>
      <w:r>
        <w:rPr>
          <w:rFonts w:ascii="Times New Roman" w:hAnsi="Times New Roman"/>
          <w:bCs/>
          <w:szCs w:val="32"/>
        </w:rPr>
        <w:t>5.2020</w:t>
      </w:r>
      <w:r>
        <w:rPr>
          <w:rFonts w:ascii="Times New Roman" w:hAnsi="Times New Roman"/>
          <w:bCs/>
          <w:szCs w:val="32"/>
        </w:rPr>
        <w:t>年</w:t>
      </w:r>
      <w:r>
        <w:rPr>
          <w:rFonts w:ascii="Times New Roman" w:hAnsi="Times New Roman"/>
          <w:bCs/>
          <w:szCs w:val="32"/>
        </w:rPr>
        <w:t>1</w:t>
      </w:r>
      <w:r>
        <w:rPr>
          <w:rFonts w:ascii="Times New Roman" w:hAnsi="Times New Roman"/>
          <w:bCs/>
          <w:szCs w:val="32"/>
        </w:rPr>
        <w:t>月</w:t>
      </w:r>
      <w:r>
        <w:rPr>
          <w:rFonts w:ascii="Times New Roman" w:hAnsi="Times New Roman"/>
          <w:bCs/>
          <w:szCs w:val="32"/>
        </w:rPr>
        <w:t>1</w:t>
      </w:r>
      <w:r>
        <w:rPr>
          <w:rFonts w:ascii="Times New Roman" w:hAnsi="Times New Roman"/>
          <w:bCs/>
          <w:szCs w:val="32"/>
        </w:rPr>
        <w:t>日起，中国籍国际航行船舶无法获取合</w:t>
      </w:r>
      <w:proofErr w:type="gramStart"/>
      <w:r>
        <w:rPr>
          <w:rFonts w:ascii="Times New Roman" w:hAnsi="Times New Roman"/>
          <w:bCs/>
          <w:szCs w:val="32"/>
        </w:rPr>
        <w:t>规</w:t>
      </w:r>
      <w:proofErr w:type="gramEnd"/>
      <w:r>
        <w:rPr>
          <w:rFonts w:ascii="Times New Roman" w:hAnsi="Times New Roman"/>
          <w:bCs/>
          <w:szCs w:val="32"/>
        </w:rPr>
        <w:t>燃油导致船舶使用或者装载不合</w:t>
      </w:r>
      <w:proofErr w:type="gramStart"/>
      <w:r>
        <w:rPr>
          <w:rFonts w:ascii="Times New Roman" w:hAnsi="Times New Roman"/>
          <w:bCs/>
          <w:szCs w:val="32"/>
        </w:rPr>
        <w:t>规</w:t>
      </w:r>
      <w:proofErr w:type="gramEnd"/>
      <w:r>
        <w:rPr>
          <w:rFonts w:ascii="Times New Roman" w:hAnsi="Times New Roman"/>
          <w:bCs/>
          <w:szCs w:val="32"/>
        </w:rPr>
        <w:t>燃油的，下一港为国外港口的，应当立即向船籍港海事管理机构报告，并向下一港主管机关提交《合规燃油不可获得报告》（附件）</w:t>
      </w:r>
      <w:r>
        <w:rPr>
          <w:rFonts w:ascii="Times New Roman" w:hAnsi="Times New Roman" w:hint="eastAsia"/>
          <w:bCs/>
          <w:szCs w:val="32"/>
        </w:rPr>
        <w:t>；</w:t>
      </w:r>
      <w:r>
        <w:rPr>
          <w:rFonts w:ascii="Times New Roman" w:hAnsi="Times New Roman"/>
          <w:bCs/>
          <w:szCs w:val="32"/>
        </w:rPr>
        <w:t>下一港为我国港口的，应当向该港口的海事管理机构提交《合规燃油不可获得报告》。《合规燃油不可获得报告》副本应当在船保留</w:t>
      </w:r>
      <w:r>
        <w:rPr>
          <w:rFonts w:ascii="Times New Roman" w:hAnsi="Times New Roman"/>
          <w:bCs/>
          <w:szCs w:val="32"/>
        </w:rPr>
        <w:t>36</w:t>
      </w:r>
      <w:r>
        <w:rPr>
          <w:rFonts w:ascii="Times New Roman" w:hAnsi="Times New Roman"/>
          <w:bCs/>
          <w:szCs w:val="32"/>
        </w:rPr>
        <w:t>个月以备检查。</w:t>
      </w:r>
    </w:p>
    <w:p w:rsidR="003825B5" w:rsidRDefault="003825B5" w:rsidP="003825B5">
      <w:pPr>
        <w:spacing w:line="580" w:lineRule="exact"/>
        <w:ind w:firstLineChars="200" w:firstLine="640"/>
        <w:rPr>
          <w:rFonts w:ascii="Times New Roman" w:hAnsi="Times New Roman"/>
          <w:bCs/>
          <w:szCs w:val="32"/>
        </w:rPr>
      </w:pPr>
      <w:r>
        <w:rPr>
          <w:rFonts w:ascii="Times New Roman" w:hAnsi="Times New Roman"/>
          <w:bCs/>
          <w:szCs w:val="32"/>
        </w:rPr>
        <w:t>6.2020</w:t>
      </w:r>
      <w:r>
        <w:rPr>
          <w:rFonts w:ascii="Times New Roman" w:hAnsi="Times New Roman"/>
          <w:bCs/>
          <w:szCs w:val="32"/>
        </w:rPr>
        <w:t>年</w:t>
      </w:r>
      <w:r>
        <w:rPr>
          <w:rFonts w:ascii="Times New Roman" w:hAnsi="Times New Roman"/>
          <w:bCs/>
          <w:szCs w:val="32"/>
        </w:rPr>
        <w:t>1</w:t>
      </w:r>
      <w:r>
        <w:rPr>
          <w:rFonts w:ascii="Times New Roman" w:hAnsi="Times New Roman"/>
          <w:bCs/>
          <w:szCs w:val="32"/>
        </w:rPr>
        <w:t>月</w:t>
      </w:r>
      <w:r>
        <w:rPr>
          <w:rFonts w:ascii="Times New Roman" w:hAnsi="Times New Roman"/>
          <w:bCs/>
          <w:szCs w:val="32"/>
        </w:rPr>
        <w:t>1</w:t>
      </w:r>
      <w:r>
        <w:rPr>
          <w:rFonts w:ascii="Times New Roman" w:hAnsi="Times New Roman"/>
          <w:bCs/>
          <w:szCs w:val="32"/>
        </w:rPr>
        <w:t>日起，外国籍国际航行船舶无法获取合</w:t>
      </w:r>
      <w:proofErr w:type="gramStart"/>
      <w:r>
        <w:rPr>
          <w:rFonts w:ascii="Times New Roman" w:hAnsi="Times New Roman"/>
          <w:bCs/>
          <w:szCs w:val="32"/>
        </w:rPr>
        <w:t>规</w:t>
      </w:r>
      <w:proofErr w:type="gramEnd"/>
      <w:r>
        <w:rPr>
          <w:rFonts w:ascii="Times New Roman" w:hAnsi="Times New Roman"/>
          <w:bCs/>
          <w:szCs w:val="32"/>
        </w:rPr>
        <w:t>燃油导致船舶使用或装载不合</w:t>
      </w:r>
      <w:proofErr w:type="gramStart"/>
      <w:r>
        <w:rPr>
          <w:rFonts w:ascii="Times New Roman" w:hAnsi="Times New Roman"/>
          <w:bCs/>
          <w:szCs w:val="32"/>
        </w:rPr>
        <w:t>规</w:t>
      </w:r>
      <w:proofErr w:type="gramEnd"/>
      <w:r>
        <w:rPr>
          <w:rFonts w:ascii="Times New Roman" w:hAnsi="Times New Roman"/>
          <w:bCs/>
          <w:szCs w:val="32"/>
        </w:rPr>
        <w:t>燃油，下一港为我国港口</w:t>
      </w:r>
      <w:r>
        <w:rPr>
          <w:rFonts w:ascii="Times New Roman" w:hAnsi="Times New Roman"/>
          <w:bCs/>
          <w:szCs w:val="32"/>
        </w:rPr>
        <w:lastRenderedPageBreak/>
        <w:t>的，应当在到达我国管辖水域前向该港口的海事管理机构提交《合规燃油不可获得报告》。</w:t>
      </w:r>
    </w:p>
    <w:p w:rsidR="003825B5" w:rsidRDefault="003825B5" w:rsidP="003825B5">
      <w:pPr>
        <w:spacing w:line="580" w:lineRule="exact"/>
        <w:ind w:firstLineChars="200" w:firstLine="640"/>
        <w:rPr>
          <w:rFonts w:ascii="Times New Roman" w:hAnsi="Times New Roman"/>
          <w:bCs/>
          <w:szCs w:val="32"/>
        </w:rPr>
      </w:pPr>
      <w:r>
        <w:rPr>
          <w:rFonts w:ascii="Times New Roman" w:hAnsi="Times New Roman"/>
          <w:bCs/>
          <w:szCs w:val="32"/>
        </w:rPr>
        <w:t>7.2020</w:t>
      </w:r>
      <w:r>
        <w:rPr>
          <w:rFonts w:ascii="Times New Roman" w:hAnsi="Times New Roman"/>
          <w:bCs/>
          <w:szCs w:val="32"/>
        </w:rPr>
        <w:t>年</w:t>
      </w:r>
      <w:r>
        <w:rPr>
          <w:rFonts w:ascii="Times New Roman" w:hAnsi="Times New Roman"/>
          <w:bCs/>
          <w:szCs w:val="32"/>
        </w:rPr>
        <w:t>1</w:t>
      </w:r>
      <w:r>
        <w:rPr>
          <w:rFonts w:ascii="Times New Roman" w:hAnsi="Times New Roman"/>
          <w:bCs/>
          <w:szCs w:val="32"/>
        </w:rPr>
        <w:t>月</w:t>
      </w:r>
      <w:r>
        <w:rPr>
          <w:rFonts w:ascii="Times New Roman" w:hAnsi="Times New Roman"/>
          <w:bCs/>
          <w:szCs w:val="32"/>
        </w:rPr>
        <w:t>1</w:t>
      </w:r>
      <w:r>
        <w:rPr>
          <w:rFonts w:ascii="Times New Roman" w:hAnsi="Times New Roman"/>
          <w:bCs/>
          <w:szCs w:val="32"/>
        </w:rPr>
        <w:t>日起，中国籍国际航行船舶发现加装燃油的品质不符合《国际防止船舶造成污染公约》附则</w:t>
      </w:r>
      <w:r>
        <w:rPr>
          <w:rFonts w:ascii="Times New Roman" w:hAnsi="Times New Roman"/>
          <w:bCs/>
          <w:szCs w:val="32"/>
        </w:rPr>
        <w:t>VI</w:t>
      </w:r>
      <w:r>
        <w:rPr>
          <w:rFonts w:ascii="Times New Roman" w:hAnsi="Times New Roman"/>
          <w:bCs/>
          <w:szCs w:val="32"/>
        </w:rPr>
        <w:t>第</w:t>
      </w:r>
      <w:r>
        <w:rPr>
          <w:rFonts w:ascii="Times New Roman" w:hAnsi="Times New Roman"/>
          <w:bCs/>
          <w:szCs w:val="32"/>
        </w:rPr>
        <w:t>14</w:t>
      </w:r>
      <w:r>
        <w:rPr>
          <w:rFonts w:ascii="Times New Roman" w:hAnsi="Times New Roman"/>
          <w:bCs/>
          <w:szCs w:val="32"/>
        </w:rPr>
        <w:t>条或第</w:t>
      </w:r>
      <w:r>
        <w:rPr>
          <w:rFonts w:ascii="Times New Roman" w:hAnsi="Times New Roman"/>
          <w:bCs/>
          <w:szCs w:val="32"/>
        </w:rPr>
        <w:t>18</w:t>
      </w:r>
      <w:r>
        <w:rPr>
          <w:rFonts w:ascii="Times New Roman" w:hAnsi="Times New Roman"/>
          <w:bCs/>
          <w:szCs w:val="32"/>
        </w:rPr>
        <w:t>条要求的，应当立即向船籍港海事管理机构报告不合</w:t>
      </w:r>
      <w:proofErr w:type="gramStart"/>
      <w:r>
        <w:rPr>
          <w:rFonts w:ascii="Times New Roman" w:hAnsi="Times New Roman"/>
          <w:bCs/>
          <w:szCs w:val="32"/>
        </w:rPr>
        <w:t>规</w:t>
      </w:r>
      <w:proofErr w:type="gramEnd"/>
      <w:r>
        <w:rPr>
          <w:rFonts w:ascii="Times New Roman" w:hAnsi="Times New Roman"/>
          <w:bCs/>
          <w:szCs w:val="32"/>
        </w:rPr>
        <w:t>燃油信息，包括燃油加装港口、燃油供给单位和燃油检测报告等相关信息。</w:t>
      </w:r>
    </w:p>
    <w:p w:rsidR="003825B5" w:rsidRDefault="003825B5" w:rsidP="003825B5">
      <w:pPr>
        <w:spacing w:line="580" w:lineRule="exact"/>
        <w:ind w:firstLineChars="200" w:firstLine="640"/>
        <w:rPr>
          <w:rFonts w:ascii="Times New Roman" w:hAnsi="Times New Roman"/>
          <w:bCs/>
          <w:szCs w:val="32"/>
        </w:rPr>
      </w:pPr>
      <w:r>
        <w:rPr>
          <w:rFonts w:ascii="Times New Roman" w:hAnsi="Times New Roman"/>
          <w:bCs/>
          <w:szCs w:val="32"/>
        </w:rPr>
        <w:t>8.</w:t>
      </w:r>
      <w:r>
        <w:rPr>
          <w:rFonts w:ascii="Times New Roman" w:hAnsi="Times New Roman"/>
          <w:bCs/>
          <w:szCs w:val="32"/>
        </w:rPr>
        <w:t>中华人民共和国海事局定期向国际海事组织报送经确认的船舶《合规燃油不可获得报告》和中国籍国际航行船舶加装的不合</w:t>
      </w:r>
      <w:proofErr w:type="gramStart"/>
      <w:r>
        <w:rPr>
          <w:rFonts w:ascii="Times New Roman" w:hAnsi="Times New Roman"/>
          <w:bCs/>
          <w:szCs w:val="32"/>
        </w:rPr>
        <w:t>规</w:t>
      </w:r>
      <w:proofErr w:type="gramEnd"/>
      <w:r>
        <w:rPr>
          <w:rFonts w:ascii="Times New Roman" w:hAnsi="Times New Roman"/>
          <w:bCs/>
          <w:szCs w:val="32"/>
        </w:rPr>
        <w:t>燃油信息。</w:t>
      </w:r>
    </w:p>
    <w:p w:rsidR="003825B5" w:rsidRDefault="003825B5" w:rsidP="003825B5">
      <w:pPr>
        <w:spacing w:line="580" w:lineRule="exact"/>
        <w:ind w:firstLineChars="200" w:firstLine="640"/>
        <w:rPr>
          <w:rFonts w:ascii="楷体" w:eastAsia="楷体" w:hAnsi="楷体"/>
          <w:szCs w:val="32"/>
        </w:rPr>
      </w:pPr>
      <w:r>
        <w:rPr>
          <w:rFonts w:ascii="楷体" w:eastAsia="楷体" w:hAnsi="楷体" w:hint="eastAsia"/>
          <w:szCs w:val="32"/>
        </w:rPr>
        <w:t>（三）船舶装载不合</w:t>
      </w:r>
      <w:proofErr w:type="gramStart"/>
      <w:r>
        <w:rPr>
          <w:rFonts w:ascii="楷体" w:eastAsia="楷体" w:hAnsi="楷体" w:hint="eastAsia"/>
          <w:szCs w:val="32"/>
        </w:rPr>
        <w:t>规</w:t>
      </w:r>
      <w:proofErr w:type="gramEnd"/>
      <w:r>
        <w:rPr>
          <w:rFonts w:ascii="楷体" w:eastAsia="楷体" w:hAnsi="楷体" w:hint="eastAsia"/>
          <w:szCs w:val="32"/>
        </w:rPr>
        <w:t>燃油处置要求。</w:t>
      </w:r>
    </w:p>
    <w:p w:rsidR="003825B5" w:rsidRDefault="003825B5" w:rsidP="003825B5">
      <w:pPr>
        <w:spacing w:line="580" w:lineRule="exact"/>
        <w:ind w:firstLineChars="200" w:firstLine="640"/>
        <w:rPr>
          <w:rFonts w:ascii="Times New Roman" w:hAnsi="Times New Roman"/>
          <w:bCs/>
          <w:szCs w:val="32"/>
        </w:rPr>
      </w:pPr>
      <w:r>
        <w:rPr>
          <w:rFonts w:ascii="Times New Roman" w:hAnsi="Times New Roman"/>
          <w:bCs/>
          <w:szCs w:val="32"/>
        </w:rPr>
        <w:t>9.2020</w:t>
      </w:r>
      <w:r>
        <w:rPr>
          <w:rFonts w:ascii="Times New Roman" w:hAnsi="Times New Roman"/>
          <w:bCs/>
          <w:szCs w:val="32"/>
        </w:rPr>
        <w:t>年</w:t>
      </w:r>
      <w:r>
        <w:rPr>
          <w:rFonts w:ascii="Times New Roman" w:hAnsi="Times New Roman"/>
          <w:bCs/>
          <w:szCs w:val="32"/>
        </w:rPr>
        <w:t>3</w:t>
      </w:r>
      <w:r>
        <w:rPr>
          <w:rFonts w:ascii="Times New Roman" w:hAnsi="Times New Roman"/>
          <w:bCs/>
          <w:szCs w:val="32"/>
        </w:rPr>
        <w:t>月</w:t>
      </w:r>
      <w:r>
        <w:rPr>
          <w:rFonts w:ascii="Times New Roman" w:hAnsi="Times New Roman"/>
          <w:bCs/>
          <w:szCs w:val="32"/>
        </w:rPr>
        <w:t>1</w:t>
      </w:r>
      <w:r>
        <w:rPr>
          <w:rFonts w:ascii="Times New Roman" w:hAnsi="Times New Roman"/>
          <w:bCs/>
          <w:szCs w:val="32"/>
        </w:rPr>
        <w:t>日起，国际航行船舶在我国管辖水域违规装载不合</w:t>
      </w:r>
      <w:proofErr w:type="gramStart"/>
      <w:r>
        <w:rPr>
          <w:rFonts w:ascii="Times New Roman" w:hAnsi="Times New Roman"/>
          <w:bCs/>
          <w:szCs w:val="32"/>
        </w:rPr>
        <w:t>规</w:t>
      </w:r>
      <w:proofErr w:type="gramEnd"/>
      <w:r>
        <w:rPr>
          <w:rFonts w:ascii="Times New Roman" w:hAnsi="Times New Roman"/>
          <w:bCs/>
          <w:szCs w:val="32"/>
        </w:rPr>
        <w:t>燃油的，应按照国际海事组织《关于解决不合规燃油紧急措施的港口国监督指南》（</w:t>
      </w:r>
      <w:r>
        <w:rPr>
          <w:rFonts w:ascii="Times New Roman" w:hAnsi="Times New Roman"/>
          <w:bCs/>
          <w:szCs w:val="32"/>
        </w:rPr>
        <w:t>MEPC.1/Circ.881</w:t>
      </w:r>
      <w:r>
        <w:rPr>
          <w:rFonts w:ascii="Times New Roman" w:hAnsi="Times New Roman"/>
          <w:bCs/>
          <w:szCs w:val="32"/>
        </w:rPr>
        <w:t>），可采取卸载不合</w:t>
      </w:r>
      <w:proofErr w:type="gramStart"/>
      <w:r>
        <w:rPr>
          <w:rFonts w:ascii="Times New Roman" w:hAnsi="Times New Roman"/>
          <w:bCs/>
          <w:szCs w:val="32"/>
        </w:rPr>
        <w:t>规</w:t>
      </w:r>
      <w:proofErr w:type="gramEnd"/>
      <w:r>
        <w:rPr>
          <w:rFonts w:ascii="Times New Roman" w:hAnsi="Times New Roman"/>
          <w:bCs/>
          <w:szCs w:val="32"/>
        </w:rPr>
        <w:t>燃油的措施，或者经所在港的海事管理机构同意，将不合</w:t>
      </w:r>
      <w:proofErr w:type="gramStart"/>
      <w:r>
        <w:rPr>
          <w:rFonts w:ascii="Times New Roman" w:hAnsi="Times New Roman"/>
          <w:bCs/>
          <w:szCs w:val="32"/>
        </w:rPr>
        <w:t>规</w:t>
      </w:r>
      <w:proofErr w:type="gramEnd"/>
      <w:r>
        <w:rPr>
          <w:rFonts w:ascii="Times New Roman" w:hAnsi="Times New Roman"/>
          <w:bCs/>
          <w:szCs w:val="32"/>
        </w:rPr>
        <w:t>燃油留存船上并提供不在我国管辖水域使用不合</w:t>
      </w:r>
      <w:proofErr w:type="gramStart"/>
      <w:r>
        <w:rPr>
          <w:rFonts w:ascii="Times New Roman" w:hAnsi="Times New Roman"/>
          <w:bCs/>
          <w:szCs w:val="32"/>
        </w:rPr>
        <w:t>规</w:t>
      </w:r>
      <w:proofErr w:type="gramEnd"/>
      <w:r>
        <w:rPr>
          <w:rFonts w:ascii="Times New Roman" w:hAnsi="Times New Roman"/>
          <w:bCs/>
          <w:szCs w:val="32"/>
        </w:rPr>
        <w:t>燃油</w:t>
      </w:r>
      <w:r>
        <w:rPr>
          <w:rFonts w:ascii="Times New Roman" w:hAnsi="Times New Roman" w:hint="eastAsia"/>
          <w:bCs/>
          <w:szCs w:val="32"/>
        </w:rPr>
        <w:t>承诺</w:t>
      </w:r>
      <w:r>
        <w:rPr>
          <w:rFonts w:ascii="Times New Roman" w:hAnsi="Times New Roman"/>
          <w:bCs/>
          <w:szCs w:val="32"/>
        </w:rPr>
        <w:t>书。</w:t>
      </w:r>
    </w:p>
    <w:p w:rsidR="003825B5" w:rsidRDefault="003825B5" w:rsidP="003825B5">
      <w:pPr>
        <w:spacing w:line="580" w:lineRule="exact"/>
        <w:ind w:firstLineChars="200" w:firstLine="640"/>
        <w:rPr>
          <w:rFonts w:ascii="Times New Roman" w:hAnsi="Times New Roman"/>
          <w:bCs/>
          <w:szCs w:val="32"/>
        </w:rPr>
      </w:pPr>
      <w:r>
        <w:rPr>
          <w:rFonts w:ascii="Times New Roman" w:hAnsi="Times New Roman"/>
          <w:bCs/>
          <w:szCs w:val="32"/>
        </w:rPr>
        <w:t>10.</w:t>
      </w:r>
      <w:r>
        <w:rPr>
          <w:rFonts w:ascii="Times New Roman" w:hAnsi="Times New Roman"/>
          <w:bCs/>
          <w:szCs w:val="32"/>
        </w:rPr>
        <w:t>国际航行船舶卸载不合</w:t>
      </w:r>
      <w:proofErr w:type="gramStart"/>
      <w:r>
        <w:rPr>
          <w:rFonts w:ascii="Times New Roman" w:hAnsi="Times New Roman"/>
          <w:bCs/>
          <w:szCs w:val="32"/>
        </w:rPr>
        <w:t>规</w:t>
      </w:r>
      <w:proofErr w:type="gramEnd"/>
      <w:r>
        <w:rPr>
          <w:rFonts w:ascii="Times New Roman" w:hAnsi="Times New Roman"/>
          <w:bCs/>
          <w:szCs w:val="32"/>
        </w:rPr>
        <w:t>燃油的，应当按照《中华人民共和国船舶及其有关作业活动污染海洋环境防治管理规定》《中华人民共和国防治船舶污染内河水域环境管理规定》中有关船舶</w:t>
      </w:r>
      <w:proofErr w:type="gramStart"/>
      <w:r>
        <w:rPr>
          <w:rFonts w:ascii="Times New Roman" w:hAnsi="Times New Roman"/>
          <w:bCs/>
          <w:szCs w:val="32"/>
        </w:rPr>
        <w:t>油料供受作业</w:t>
      </w:r>
      <w:proofErr w:type="gramEnd"/>
      <w:r>
        <w:rPr>
          <w:rFonts w:ascii="Times New Roman" w:hAnsi="Times New Roman"/>
          <w:bCs/>
          <w:szCs w:val="32"/>
        </w:rPr>
        <w:t>的规定，向作业地海事管理机构报告，并落实安全与防污染措施。</w:t>
      </w:r>
    </w:p>
    <w:p w:rsidR="003825B5" w:rsidRDefault="003825B5" w:rsidP="003825B5">
      <w:pPr>
        <w:spacing w:line="580" w:lineRule="exact"/>
        <w:ind w:firstLineChars="200" w:firstLine="640"/>
        <w:rPr>
          <w:rFonts w:ascii="楷体" w:eastAsia="楷体" w:hAnsi="楷体"/>
          <w:szCs w:val="32"/>
        </w:rPr>
      </w:pPr>
      <w:r>
        <w:rPr>
          <w:rFonts w:ascii="楷体" w:eastAsia="楷体" w:hAnsi="楷体" w:hint="eastAsia"/>
          <w:szCs w:val="32"/>
        </w:rPr>
        <w:t>（四）供油单位备案。</w:t>
      </w:r>
    </w:p>
    <w:p w:rsidR="003825B5" w:rsidRDefault="003825B5" w:rsidP="003825B5">
      <w:pPr>
        <w:spacing w:line="580" w:lineRule="exact"/>
        <w:ind w:firstLineChars="200" w:firstLine="640"/>
        <w:rPr>
          <w:rFonts w:ascii="Times New Roman" w:hAnsi="Times New Roman"/>
          <w:bCs/>
          <w:szCs w:val="32"/>
        </w:rPr>
      </w:pPr>
      <w:r>
        <w:rPr>
          <w:rFonts w:ascii="Times New Roman" w:hAnsi="Times New Roman"/>
          <w:bCs/>
          <w:szCs w:val="32"/>
        </w:rPr>
        <w:t>11.2019</w:t>
      </w:r>
      <w:r>
        <w:rPr>
          <w:rFonts w:ascii="Times New Roman" w:hAnsi="Times New Roman"/>
          <w:bCs/>
          <w:szCs w:val="32"/>
        </w:rPr>
        <w:t>年</w:t>
      </w:r>
      <w:r>
        <w:rPr>
          <w:rFonts w:ascii="Times New Roman" w:hAnsi="Times New Roman"/>
          <w:bCs/>
          <w:szCs w:val="32"/>
        </w:rPr>
        <w:t>11</w:t>
      </w:r>
      <w:r>
        <w:rPr>
          <w:rFonts w:ascii="Times New Roman" w:hAnsi="Times New Roman"/>
          <w:bCs/>
          <w:szCs w:val="32"/>
        </w:rPr>
        <w:t>月</w:t>
      </w:r>
      <w:r>
        <w:rPr>
          <w:rFonts w:ascii="Times New Roman" w:hAnsi="Times New Roman"/>
          <w:bCs/>
          <w:szCs w:val="32"/>
        </w:rPr>
        <w:t>30</w:t>
      </w:r>
      <w:r>
        <w:rPr>
          <w:rFonts w:ascii="Times New Roman" w:hAnsi="Times New Roman"/>
          <w:bCs/>
          <w:szCs w:val="32"/>
        </w:rPr>
        <w:t>日前，船舶保税燃油供给单位（以</w:t>
      </w:r>
      <w:r>
        <w:rPr>
          <w:rFonts w:ascii="Times New Roman" w:hAnsi="Times New Roman"/>
          <w:bCs/>
          <w:szCs w:val="32"/>
        </w:rPr>
        <w:lastRenderedPageBreak/>
        <w:t>下简称</w:t>
      </w:r>
      <w:r>
        <w:rPr>
          <w:rFonts w:ascii="仿宋_GB2312" w:hAnsi="Times New Roman" w:hint="eastAsia"/>
          <w:bCs/>
          <w:szCs w:val="32"/>
        </w:rPr>
        <w:t>供油单位）</w:t>
      </w:r>
      <w:r>
        <w:rPr>
          <w:rFonts w:ascii="Times New Roman" w:hAnsi="Times New Roman"/>
          <w:bCs/>
          <w:szCs w:val="32"/>
        </w:rPr>
        <w:t>应当将在我国港口供应合</w:t>
      </w:r>
      <w:proofErr w:type="gramStart"/>
      <w:r>
        <w:rPr>
          <w:rFonts w:ascii="Times New Roman" w:hAnsi="Times New Roman"/>
          <w:bCs/>
          <w:szCs w:val="32"/>
        </w:rPr>
        <w:t>规</w:t>
      </w:r>
      <w:proofErr w:type="gramEnd"/>
      <w:r>
        <w:rPr>
          <w:rFonts w:ascii="Times New Roman" w:hAnsi="Times New Roman"/>
          <w:bCs/>
          <w:szCs w:val="32"/>
        </w:rPr>
        <w:t>燃油的供应能力和联系方式等信息报送至中华人民共和国海事局，由中华人民共和国海事局统一报国际海事组织；供油单位的供应能力和</w:t>
      </w:r>
      <w:r>
        <w:rPr>
          <w:rFonts w:ascii="Times New Roman" w:hAnsi="Times New Roman" w:hint="eastAsia"/>
          <w:bCs/>
          <w:szCs w:val="32"/>
        </w:rPr>
        <w:t>其他</w:t>
      </w:r>
      <w:r>
        <w:rPr>
          <w:rFonts w:ascii="Times New Roman" w:hAnsi="Times New Roman"/>
          <w:bCs/>
          <w:szCs w:val="32"/>
        </w:rPr>
        <w:t>信息有变化的，应当及时更新信息。</w:t>
      </w:r>
    </w:p>
    <w:p w:rsidR="003825B5" w:rsidRDefault="003825B5" w:rsidP="003825B5">
      <w:pPr>
        <w:spacing w:line="580" w:lineRule="exact"/>
        <w:ind w:firstLineChars="200" w:firstLine="640"/>
        <w:rPr>
          <w:rFonts w:ascii="Times New Roman" w:hAnsi="Times New Roman"/>
          <w:bCs/>
          <w:szCs w:val="32"/>
        </w:rPr>
      </w:pPr>
      <w:r>
        <w:rPr>
          <w:rFonts w:ascii="Times New Roman" w:hAnsi="Times New Roman"/>
          <w:bCs/>
          <w:szCs w:val="32"/>
        </w:rPr>
        <w:t>12.</w:t>
      </w:r>
      <w:r>
        <w:rPr>
          <w:rFonts w:ascii="Times New Roman" w:hAnsi="Times New Roman"/>
          <w:bCs/>
          <w:szCs w:val="32"/>
        </w:rPr>
        <w:t>供油单位应当按照《中华人民共和国船舶及其有关作业活动污染海洋环境防治管理规定》和《海事政务服务指南》中的</w:t>
      </w:r>
      <w:r>
        <w:rPr>
          <w:rFonts w:ascii="Times New Roman" w:hAnsi="Times New Roman"/>
          <w:bCs/>
          <w:color w:val="000000"/>
          <w:szCs w:val="32"/>
        </w:rPr>
        <w:t>船舶</w:t>
      </w:r>
      <w:proofErr w:type="gramStart"/>
      <w:r>
        <w:rPr>
          <w:rFonts w:ascii="Times New Roman" w:hAnsi="Times New Roman"/>
          <w:bCs/>
          <w:color w:val="000000"/>
          <w:szCs w:val="32"/>
        </w:rPr>
        <w:t>油料供受作业</w:t>
      </w:r>
      <w:proofErr w:type="gramEnd"/>
      <w:r>
        <w:rPr>
          <w:rFonts w:ascii="Times New Roman" w:hAnsi="Times New Roman"/>
          <w:bCs/>
          <w:color w:val="000000"/>
          <w:szCs w:val="32"/>
        </w:rPr>
        <w:t>单位备案</w:t>
      </w:r>
      <w:r>
        <w:rPr>
          <w:rFonts w:ascii="Times New Roman" w:hAnsi="Times New Roman"/>
          <w:bCs/>
          <w:szCs w:val="32"/>
        </w:rPr>
        <w:t>要求，向海事管理机构提交备案材料</w:t>
      </w:r>
      <w:r>
        <w:rPr>
          <w:rFonts w:ascii="Times New Roman" w:hAnsi="Times New Roman" w:hint="eastAsia"/>
          <w:bCs/>
          <w:szCs w:val="32"/>
        </w:rPr>
        <w:t>；</w:t>
      </w:r>
      <w:r>
        <w:rPr>
          <w:rFonts w:ascii="Times New Roman" w:hAnsi="Times New Roman"/>
          <w:bCs/>
          <w:szCs w:val="32"/>
        </w:rPr>
        <w:t>拟在内河从事船舶保税燃油供给</w:t>
      </w:r>
      <w:r>
        <w:rPr>
          <w:rFonts w:ascii="Times New Roman" w:hAnsi="Times New Roman" w:hint="eastAsia"/>
          <w:bCs/>
          <w:szCs w:val="32"/>
        </w:rPr>
        <w:t>单位应向海事管理机构报告</w:t>
      </w:r>
      <w:r>
        <w:rPr>
          <w:rFonts w:ascii="Times New Roman" w:hAnsi="Times New Roman"/>
          <w:bCs/>
          <w:szCs w:val="32"/>
        </w:rPr>
        <w:t>。</w:t>
      </w:r>
    </w:p>
    <w:p w:rsidR="003825B5" w:rsidRDefault="003825B5" w:rsidP="003825B5">
      <w:pPr>
        <w:spacing w:line="580" w:lineRule="exact"/>
        <w:ind w:firstLineChars="200" w:firstLine="640"/>
        <w:rPr>
          <w:rFonts w:ascii="楷体" w:eastAsia="楷体" w:hAnsi="楷体"/>
          <w:szCs w:val="32"/>
        </w:rPr>
      </w:pPr>
      <w:r>
        <w:rPr>
          <w:rFonts w:ascii="楷体" w:eastAsia="楷体" w:hAnsi="楷体" w:hint="eastAsia"/>
          <w:szCs w:val="32"/>
        </w:rPr>
        <w:t>（五）监督管理。</w:t>
      </w:r>
    </w:p>
    <w:p w:rsidR="003825B5" w:rsidRDefault="003825B5" w:rsidP="003825B5">
      <w:pPr>
        <w:spacing w:line="580" w:lineRule="exact"/>
        <w:ind w:firstLineChars="200" w:firstLine="640"/>
        <w:rPr>
          <w:rFonts w:ascii="Times New Roman" w:hAnsi="Times New Roman"/>
          <w:bCs/>
          <w:szCs w:val="32"/>
        </w:rPr>
      </w:pPr>
      <w:r>
        <w:rPr>
          <w:rFonts w:ascii="Times New Roman" w:hAnsi="Times New Roman"/>
          <w:bCs/>
          <w:szCs w:val="32"/>
        </w:rPr>
        <w:t>13.</w:t>
      </w:r>
      <w:r>
        <w:rPr>
          <w:rFonts w:ascii="Times New Roman" w:hAnsi="Times New Roman"/>
          <w:bCs/>
          <w:szCs w:val="32"/>
        </w:rPr>
        <w:t>各级海事管理机构应当按照我局制定的现场监督管理指南对国际航行船舶和供油单位的供油船开展现场检查；对于违反规定的船舶，海事管理机构应当按照《</w:t>
      </w:r>
      <w:r>
        <w:rPr>
          <w:rFonts w:ascii="仿宋_GB2312" w:hint="eastAsia"/>
        </w:rPr>
        <w:t>中华人民共和国</w:t>
      </w:r>
      <w:r>
        <w:rPr>
          <w:rFonts w:ascii="Times New Roman" w:hAnsi="Times New Roman"/>
          <w:bCs/>
          <w:szCs w:val="32"/>
        </w:rPr>
        <w:t>大气污染防治法》等有关法律法规和本方案的要求予以处理；对于供油单位所供应的燃油超标的，可通报有关主管部门并定期向社会公开监管信息。</w:t>
      </w:r>
    </w:p>
    <w:p w:rsidR="003825B5" w:rsidRDefault="003825B5" w:rsidP="003825B5">
      <w:pPr>
        <w:spacing w:line="580" w:lineRule="exact"/>
        <w:ind w:firstLineChars="200" w:firstLine="640"/>
        <w:rPr>
          <w:rFonts w:ascii="Times New Roman" w:hAnsi="Times New Roman"/>
          <w:bCs/>
          <w:szCs w:val="32"/>
        </w:rPr>
      </w:pPr>
      <w:r>
        <w:rPr>
          <w:rFonts w:ascii="Times New Roman" w:hAnsi="Times New Roman"/>
          <w:bCs/>
          <w:szCs w:val="32"/>
        </w:rPr>
        <w:t>14.</w:t>
      </w:r>
      <w:r>
        <w:rPr>
          <w:rFonts w:ascii="Times New Roman" w:hAnsi="Times New Roman"/>
          <w:bCs/>
          <w:szCs w:val="32"/>
        </w:rPr>
        <w:t>各级海事管理机构可采取船用燃油取样化验的方式开展监督检查，并按照国际海事组织《提前实施</w:t>
      </w:r>
      <w:r>
        <w:rPr>
          <w:rFonts w:ascii="Times New Roman" w:hAnsi="Times New Roman"/>
          <w:bCs/>
          <w:szCs w:val="32"/>
        </w:rPr>
        <w:t>MARPOL</w:t>
      </w:r>
      <w:r>
        <w:rPr>
          <w:rFonts w:ascii="Times New Roman" w:hAnsi="Times New Roman"/>
          <w:bCs/>
          <w:szCs w:val="32"/>
        </w:rPr>
        <w:t>附则</w:t>
      </w:r>
      <w:r>
        <w:rPr>
          <w:rFonts w:ascii="Times New Roman" w:hAnsi="Times New Roman"/>
          <w:bCs/>
          <w:szCs w:val="32"/>
        </w:rPr>
        <w:t>VI</w:t>
      </w:r>
      <w:r>
        <w:rPr>
          <w:rFonts w:ascii="Times New Roman" w:hAnsi="Times New Roman"/>
          <w:bCs/>
          <w:szCs w:val="32"/>
        </w:rPr>
        <w:t>中燃油样品验证程序的通知》（</w:t>
      </w:r>
      <w:r>
        <w:rPr>
          <w:rFonts w:ascii="Times New Roman" w:hAnsi="Times New Roman"/>
          <w:bCs/>
          <w:szCs w:val="32"/>
        </w:rPr>
        <w:t>MEPC.1/Circ.882</w:t>
      </w:r>
      <w:r>
        <w:rPr>
          <w:rFonts w:ascii="Times New Roman" w:hAnsi="Times New Roman"/>
          <w:bCs/>
          <w:szCs w:val="32"/>
        </w:rPr>
        <w:t>）</w:t>
      </w:r>
      <w:r>
        <w:rPr>
          <w:rFonts w:ascii="Times New Roman" w:hAnsi="Times New Roman" w:hint="eastAsia"/>
          <w:bCs/>
          <w:szCs w:val="32"/>
        </w:rPr>
        <w:t>及随后生效的</w:t>
      </w:r>
      <w:r>
        <w:rPr>
          <w:rFonts w:ascii="仿宋_GB2312" w:hint="eastAsia"/>
        </w:rPr>
        <w:t>《国际防止船舶造成污染公约》</w:t>
      </w:r>
      <w:r>
        <w:rPr>
          <w:rFonts w:ascii="Times New Roman" w:hAnsi="Times New Roman" w:hint="eastAsia"/>
          <w:bCs/>
          <w:szCs w:val="32"/>
        </w:rPr>
        <w:t>附则</w:t>
      </w:r>
      <w:r>
        <w:rPr>
          <w:rFonts w:ascii="Times New Roman" w:hAnsi="Times New Roman" w:hint="eastAsia"/>
          <w:bCs/>
          <w:szCs w:val="32"/>
        </w:rPr>
        <w:t>VI</w:t>
      </w:r>
      <w:r>
        <w:rPr>
          <w:rFonts w:ascii="Times New Roman" w:hAnsi="Times New Roman" w:hint="eastAsia"/>
          <w:bCs/>
          <w:szCs w:val="32"/>
        </w:rPr>
        <w:t>修订案</w:t>
      </w:r>
      <w:r>
        <w:rPr>
          <w:rFonts w:ascii="Times New Roman" w:hAnsi="Times New Roman"/>
          <w:bCs/>
          <w:szCs w:val="32"/>
        </w:rPr>
        <w:t>的规定判定船用燃油硫含量是否超标。</w:t>
      </w:r>
    </w:p>
    <w:p w:rsidR="003825B5" w:rsidRDefault="003825B5" w:rsidP="003825B5">
      <w:pPr>
        <w:spacing w:line="580" w:lineRule="exact"/>
        <w:ind w:firstLineChars="200" w:firstLine="640"/>
        <w:rPr>
          <w:rFonts w:ascii="Times New Roman" w:hAnsi="Times New Roman"/>
          <w:bCs/>
          <w:szCs w:val="32"/>
        </w:rPr>
      </w:pPr>
      <w:r>
        <w:rPr>
          <w:rFonts w:ascii="Times New Roman" w:hAnsi="Times New Roman"/>
          <w:bCs/>
          <w:szCs w:val="32"/>
        </w:rPr>
        <w:t>15.</w:t>
      </w:r>
      <w:r>
        <w:rPr>
          <w:rFonts w:ascii="Times New Roman" w:hAnsi="Times New Roman"/>
          <w:bCs/>
          <w:szCs w:val="32"/>
        </w:rPr>
        <w:t>各级海事管理机构对船舶提交的《合规燃油不可获得报告》的完整性和真实性可视情进行审查，经审查认为符合的，海事管理机构不应对船舶予以处罚，并按照本方案要求</w:t>
      </w:r>
      <w:r>
        <w:rPr>
          <w:rFonts w:ascii="Times New Roman" w:hAnsi="Times New Roman"/>
          <w:bCs/>
          <w:szCs w:val="32"/>
        </w:rPr>
        <w:lastRenderedPageBreak/>
        <w:t>予以处理；经审查认为不符的，海事管理机构应当按照本方案要求予以处理。</w:t>
      </w:r>
    </w:p>
    <w:p w:rsidR="003825B5" w:rsidRDefault="003825B5" w:rsidP="003825B5">
      <w:pPr>
        <w:spacing w:line="580" w:lineRule="exact"/>
        <w:ind w:firstLineChars="200" w:firstLine="640"/>
        <w:rPr>
          <w:rFonts w:eastAsia="黑体"/>
          <w:szCs w:val="32"/>
        </w:rPr>
      </w:pPr>
      <w:r>
        <w:rPr>
          <w:rFonts w:eastAsia="黑体" w:hint="eastAsia"/>
          <w:szCs w:val="32"/>
        </w:rPr>
        <w:t>三</w:t>
      </w:r>
      <w:r>
        <w:rPr>
          <w:rFonts w:eastAsia="黑体"/>
          <w:szCs w:val="32"/>
        </w:rPr>
        <w:t>、保障措施</w:t>
      </w:r>
    </w:p>
    <w:p w:rsidR="003825B5" w:rsidRDefault="003825B5" w:rsidP="003825B5">
      <w:pPr>
        <w:autoSpaceDE w:val="0"/>
        <w:autoSpaceDN w:val="0"/>
        <w:spacing w:line="580" w:lineRule="exact"/>
        <w:ind w:firstLineChars="200" w:firstLine="640"/>
        <w:rPr>
          <w:rFonts w:ascii="Times New Roman" w:hAnsi="Times New Roman"/>
          <w:color w:val="000000"/>
          <w:szCs w:val="32"/>
        </w:rPr>
      </w:pPr>
      <w:r>
        <w:rPr>
          <w:rFonts w:ascii="楷体" w:eastAsia="楷体" w:hAnsi="楷体" w:hint="eastAsia"/>
          <w:szCs w:val="32"/>
        </w:rPr>
        <w:t>（一）提高认识，认真落实。</w:t>
      </w:r>
      <w:r>
        <w:rPr>
          <w:rFonts w:ascii="Times New Roman" w:hAnsi="Times New Roman"/>
          <w:szCs w:val="32"/>
          <w:lang w:val="zh-CN"/>
        </w:rPr>
        <w:t>各航运单位要充分认识当前国内外船舶大气污染防治的严峻形势，提前做好全球</w:t>
      </w:r>
      <w:proofErr w:type="gramStart"/>
      <w:r>
        <w:rPr>
          <w:rFonts w:ascii="Times New Roman" w:hAnsi="Times New Roman"/>
          <w:szCs w:val="32"/>
          <w:lang w:val="zh-CN"/>
        </w:rPr>
        <w:t>限硫令</w:t>
      </w:r>
      <w:proofErr w:type="gramEnd"/>
      <w:r>
        <w:rPr>
          <w:rFonts w:ascii="Times New Roman" w:hAnsi="Times New Roman"/>
          <w:szCs w:val="32"/>
          <w:lang w:val="zh-CN"/>
        </w:rPr>
        <w:t>实施前的准备工作，认真执行本方案的各项要求，落实企业主体责任，保障新</w:t>
      </w:r>
      <w:proofErr w:type="gramStart"/>
      <w:r>
        <w:rPr>
          <w:rFonts w:ascii="Times New Roman" w:hAnsi="Times New Roman"/>
          <w:szCs w:val="32"/>
          <w:lang w:val="zh-CN"/>
        </w:rPr>
        <w:t>规</w:t>
      </w:r>
      <w:proofErr w:type="gramEnd"/>
      <w:r>
        <w:rPr>
          <w:rFonts w:ascii="Times New Roman" w:hAnsi="Times New Roman"/>
          <w:szCs w:val="32"/>
          <w:lang w:val="zh-CN"/>
        </w:rPr>
        <w:t>的实施效果</w:t>
      </w:r>
      <w:r>
        <w:rPr>
          <w:rFonts w:ascii="Times New Roman" w:hAnsi="Times New Roman"/>
          <w:color w:val="000000"/>
          <w:szCs w:val="32"/>
        </w:rPr>
        <w:t>。</w:t>
      </w:r>
      <w:r>
        <w:rPr>
          <w:rFonts w:ascii="Times New Roman" w:hAnsi="Times New Roman"/>
          <w:szCs w:val="32"/>
          <w:lang w:val="zh-CN"/>
        </w:rPr>
        <w:t>各供油单位要积极获取燃油资源，保障我国港口低硫船用燃油供应能力。</w:t>
      </w:r>
    </w:p>
    <w:p w:rsidR="003825B5" w:rsidRDefault="003825B5" w:rsidP="003825B5">
      <w:pPr>
        <w:autoSpaceDE w:val="0"/>
        <w:autoSpaceDN w:val="0"/>
        <w:spacing w:line="580" w:lineRule="exact"/>
        <w:ind w:firstLineChars="200" w:firstLine="640"/>
        <w:rPr>
          <w:rFonts w:ascii="Times New Roman" w:hAnsi="Times New Roman"/>
          <w:szCs w:val="32"/>
          <w:lang w:val="zh-CN"/>
        </w:rPr>
      </w:pPr>
      <w:r>
        <w:rPr>
          <w:rFonts w:ascii="楷体" w:eastAsia="楷体" w:hAnsi="楷体" w:hint="eastAsia"/>
          <w:szCs w:val="32"/>
        </w:rPr>
        <w:t>（二）加强监管，注重服务。</w:t>
      </w:r>
      <w:r>
        <w:rPr>
          <w:rFonts w:ascii="Times New Roman" w:hAnsi="Times New Roman"/>
          <w:szCs w:val="32"/>
          <w:lang w:val="zh-CN"/>
        </w:rPr>
        <w:t>中华人民共和国海事局将在全球</w:t>
      </w:r>
      <w:proofErr w:type="gramStart"/>
      <w:r>
        <w:rPr>
          <w:rFonts w:ascii="Times New Roman" w:hAnsi="Times New Roman"/>
          <w:szCs w:val="32"/>
          <w:lang w:val="zh-CN"/>
        </w:rPr>
        <w:t>限硫令</w:t>
      </w:r>
      <w:proofErr w:type="gramEnd"/>
      <w:r>
        <w:rPr>
          <w:rFonts w:ascii="Times New Roman" w:hAnsi="Times New Roman"/>
          <w:szCs w:val="32"/>
          <w:lang w:val="zh-CN"/>
        </w:rPr>
        <w:t>实施前建立全国统一的船舶燃油报告信息系统。各级海事管理机构要加强对到港国际航行船舶以及供油单位的监督检查，在实施本方案时要充分考虑安全问题，避免对船舶造成不当延误；要落实</w:t>
      </w:r>
      <w:r>
        <w:rPr>
          <w:rFonts w:ascii="Times New Roman" w:hAnsi="Times New Roman"/>
          <w:color w:val="000000"/>
          <w:szCs w:val="32"/>
        </w:rPr>
        <w:t>《交通运输部等十三个部门关于加强船用低硫燃油供应保障和联合监管的指导意见》，建立部门间</w:t>
      </w:r>
      <w:r>
        <w:rPr>
          <w:rFonts w:ascii="Times New Roman" w:hAnsi="Times New Roman"/>
          <w:szCs w:val="32"/>
          <w:lang w:val="zh-CN"/>
        </w:rPr>
        <w:t>信息通报机制，监督船舶使用合</w:t>
      </w:r>
      <w:proofErr w:type="gramStart"/>
      <w:r>
        <w:rPr>
          <w:rFonts w:ascii="Times New Roman" w:hAnsi="Times New Roman"/>
          <w:szCs w:val="32"/>
          <w:lang w:val="zh-CN"/>
        </w:rPr>
        <w:t>规</w:t>
      </w:r>
      <w:proofErr w:type="gramEnd"/>
      <w:r>
        <w:rPr>
          <w:rFonts w:ascii="Times New Roman" w:hAnsi="Times New Roman"/>
          <w:szCs w:val="32"/>
          <w:lang w:val="zh-CN"/>
        </w:rPr>
        <w:t>燃油</w:t>
      </w:r>
      <w:r>
        <w:rPr>
          <w:rFonts w:ascii="Times New Roman" w:hAnsi="Times New Roman"/>
        </w:rPr>
        <w:t>。</w:t>
      </w:r>
    </w:p>
    <w:p w:rsidR="003825B5" w:rsidRDefault="003825B5" w:rsidP="003825B5">
      <w:pPr>
        <w:autoSpaceDE w:val="0"/>
        <w:autoSpaceDN w:val="0"/>
        <w:spacing w:line="580" w:lineRule="exact"/>
        <w:ind w:firstLineChars="200" w:firstLine="640"/>
        <w:rPr>
          <w:rFonts w:ascii="Times New Roman" w:hAnsi="Times New Roman"/>
          <w:szCs w:val="32"/>
          <w:lang w:val="zh-CN"/>
        </w:rPr>
      </w:pPr>
      <w:r>
        <w:rPr>
          <w:rFonts w:ascii="楷体" w:eastAsia="楷体" w:hAnsi="楷体" w:hint="eastAsia"/>
          <w:szCs w:val="32"/>
        </w:rPr>
        <w:t>（三）加强宣传，强化引导。</w:t>
      </w:r>
      <w:r>
        <w:rPr>
          <w:rFonts w:ascii="Times New Roman" w:hAnsi="Times New Roman"/>
          <w:szCs w:val="32"/>
          <w:lang w:val="zh-CN"/>
        </w:rPr>
        <w:t>各单位要充分利用传统媒体与新媒体的方式，宣传实施全球</w:t>
      </w:r>
      <w:proofErr w:type="gramStart"/>
      <w:r>
        <w:rPr>
          <w:rFonts w:ascii="Times New Roman" w:hAnsi="Times New Roman"/>
          <w:szCs w:val="32"/>
          <w:lang w:val="zh-CN"/>
        </w:rPr>
        <w:t>限硫令</w:t>
      </w:r>
      <w:proofErr w:type="gramEnd"/>
      <w:r>
        <w:rPr>
          <w:rFonts w:ascii="Times New Roman" w:hAnsi="Times New Roman"/>
          <w:szCs w:val="32"/>
          <w:lang w:val="zh-CN"/>
        </w:rPr>
        <w:t>的目的意义和具体要求，加大经验交流推广和违法案例警示力度，为工作开展营造有利的舆论环境。</w:t>
      </w:r>
    </w:p>
    <w:p w:rsidR="003825B5" w:rsidRDefault="003825B5" w:rsidP="003825B5">
      <w:pPr>
        <w:autoSpaceDE w:val="0"/>
        <w:autoSpaceDN w:val="0"/>
        <w:spacing w:line="580" w:lineRule="exact"/>
        <w:ind w:firstLineChars="200" w:firstLine="640"/>
        <w:rPr>
          <w:rFonts w:ascii="Times New Roman" w:hAnsi="Times New Roman"/>
          <w:bCs/>
          <w:szCs w:val="32"/>
        </w:rPr>
      </w:pPr>
    </w:p>
    <w:p w:rsidR="003825B5" w:rsidRDefault="003825B5" w:rsidP="003825B5">
      <w:pPr>
        <w:autoSpaceDE w:val="0"/>
        <w:autoSpaceDN w:val="0"/>
        <w:spacing w:line="580" w:lineRule="exact"/>
        <w:ind w:firstLineChars="200" w:firstLine="640"/>
        <w:rPr>
          <w:rFonts w:ascii="Times New Roman" w:hAnsi="Times New Roman"/>
          <w:szCs w:val="32"/>
          <w:lang w:val="zh-CN"/>
        </w:rPr>
      </w:pPr>
      <w:r>
        <w:rPr>
          <w:rFonts w:ascii="Times New Roman" w:hAnsi="Times New Roman"/>
          <w:bCs/>
          <w:szCs w:val="32"/>
        </w:rPr>
        <w:t>附件</w:t>
      </w:r>
      <w:r>
        <w:rPr>
          <w:rFonts w:ascii="Times New Roman" w:hAnsi="Times New Roman"/>
          <w:szCs w:val="32"/>
          <w:lang w:val="zh-CN"/>
        </w:rPr>
        <w:t>：合</w:t>
      </w:r>
      <w:proofErr w:type="gramStart"/>
      <w:r>
        <w:rPr>
          <w:rFonts w:ascii="Times New Roman" w:hAnsi="Times New Roman"/>
          <w:szCs w:val="32"/>
          <w:lang w:val="zh-CN"/>
        </w:rPr>
        <w:t>规</w:t>
      </w:r>
      <w:proofErr w:type="gramEnd"/>
      <w:r>
        <w:rPr>
          <w:rFonts w:ascii="Times New Roman" w:hAnsi="Times New Roman"/>
          <w:szCs w:val="32"/>
          <w:lang w:val="zh-CN"/>
        </w:rPr>
        <w:t>燃油不可获得报告（样本）</w:t>
      </w:r>
    </w:p>
    <w:p w:rsidR="003825B5" w:rsidRDefault="003825B5" w:rsidP="003825B5">
      <w:pPr>
        <w:autoSpaceDE w:val="0"/>
        <w:autoSpaceDN w:val="0"/>
        <w:spacing w:line="560" w:lineRule="exact"/>
        <w:jc w:val="left"/>
        <w:rPr>
          <w:rFonts w:ascii="黑体" w:eastAsia="黑体" w:hAnsi="黑体"/>
          <w:bCs/>
          <w:sz w:val="30"/>
          <w:szCs w:val="30"/>
        </w:rPr>
      </w:pPr>
      <w:r>
        <w:rPr>
          <w:rFonts w:hint="eastAsia"/>
          <w:szCs w:val="32"/>
          <w:lang w:val="zh-CN"/>
        </w:rPr>
        <w:br w:type="page"/>
      </w:r>
      <w:r>
        <w:rPr>
          <w:rFonts w:ascii="黑体" w:eastAsia="黑体" w:hAnsi="黑体" w:hint="eastAsia"/>
          <w:szCs w:val="32"/>
          <w:lang w:val="zh-CN"/>
        </w:rPr>
        <w:lastRenderedPageBreak/>
        <w:t>附件</w:t>
      </w:r>
    </w:p>
    <w:p w:rsidR="003825B5" w:rsidRDefault="003825B5" w:rsidP="003825B5">
      <w:pPr>
        <w:snapToGrid w:val="0"/>
        <w:spacing w:line="700" w:lineRule="exact"/>
        <w:jc w:val="center"/>
        <w:rPr>
          <w:rFonts w:ascii="方正小标宋简体" w:eastAsia="方正小标宋简体" w:hAnsi="黑体" w:cs="黑体" w:hint="eastAsia"/>
          <w:spacing w:val="-4"/>
          <w:sz w:val="44"/>
          <w:szCs w:val="44"/>
        </w:rPr>
      </w:pPr>
      <w:r>
        <w:rPr>
          <w:rFonts w:ascii="方正小标宋简体" w:eastAsia="方正小标宋简体" w:hAnsi="黑体" w:cs="黑体" w:hint="eastAsia"/>
          <w:spacing w:val="-4"/>
          <w:sz w:val="44"/>
          <w:szCs w:val="44"/>
        </w:rPr>
        <w:t>合</w:t>
      </w:r>
      <w:proofErr w:type="gramStart"/>
      <w:r>
        <w:rPr>
          <w:rFonts w:ascii="方正小标宋简体" w:eastAsia="方正小标宋简体" w:hAnsi="黑体" w:cs="黑体" w:hint="eastAsia"/>
          <w:spacing w:val="-4"/>
          <w:sz w:val="44"/>
          <w:szCs w:val="44"/>
        </w:rPr>
        <w:t>规</w:t>
      </w:r>
      <w:proofErr w:type="gramEnd"/>
      <w:r>
        <w:rPr>
          <w:rFonts w:ascii="方正小标宋简体" w:eastAsia="方正小标宋简体" w:hAnsi="黑体" w:cs="黑体" w:hint="eastAsia"/>
          <w:spacing w:val="-4"/>
          <w:sz w:val="44"/>
          <w:szCs w:val="44"/>
        </w:rPr>
        <w:t>燃油不可获得报告</w:t>
      </w:r>
    </w:p>
    <w:p w:rsidR="003825B5" w:rsidRDefault="003825B5" w:rsidP="003825B5">
      <w:pPr>
        <w:spacing w:line="400" w:lineRule="exact"/>
        <w:jc w:val="center"/>
        <w:rPr>
          <w:rFonts w:ascii="仿宋" w:eastAsia="仿宋" w:hAnsi="仿宋" w:hint="eastAsia"/>
          <w:sz w:val="28"/>
          <w:szCs w:val="28"/>
        </w:rPr>
      </w:pPr>
      <w:r>
        <w:rPr>
          <w:rFonts w:ascii="仿宋" w:eastAsia="仿宋" w:hAnsi="仿宋" w:hint="eastAsia"/>
          <w:sz w:val="28"/>
          <w:szCs w:val="28"/>
        </w:rPr>
        <w:t>（样本）</w:t>
      </w:r>
    </w:p>
    <w:p w:rsidR="003825B5" w:rsidRDefault="003825B5" w:rsidP="003825B5">
      <w:pPr>
        <w:spacing w:line="400" w:lineRule="exact"/>
        <w:rPr>
          <w:rFonts w:ascii="仿宋" w:eastAsia="仿宋" w:hAnsi="仿宋"/>
          <w:sz w:val="28"/>
          <w:szCs w:val="28"/>
        </w:rPr>
      </w:pPr>
      <w:r>
        <w:rPr>
          <w:rFonts w:ascii="仿宋" w:eastAsia="仿宋" w:hAnsi="仿宋" w:hint="eastAsia"/>
          <w:sz w:val="28"/>
          <w:szCs w:val="28"/>
        </w:rPr>
        <w:t>注意</w:t>
      </w:r>
      <w:r>
        <w:rPr>
          <w:rFonts w:ascii="仿宋" w:eastAsia="仿宋" w:hAnsi="仿宋"/>
          <w:sz w:val="28"/>
          <w:szCs w:val="28"/>
        </w:rPr>
        <w:t>:</w:t>
      </w:r>
    </w:p>
    <w:p w:rsidR="003825B5" w:rsidRDefault="003825B5" w:rsidP="003825B5">
      <w:pPr>
        <w:spacing w:line="400" w:lineRule="exac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该文件为《2019年MARPOL附则VI 0.50％ m/m硫含量限值的统一实施导则》附录1的中译本，若遇争议，以英文版为准。</w:t>
      </w:r>
    </w:p>
    <w:p w:rsidR="003825B5" w:rsidRDefault="003825B5" w:rsidP="003825B5">
      <w:pPr>
        <w:spacing w:line="400" w:lineRule="exac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根据</w:t>
      </w:r>
      <w:r>
        <w:rPr>
          <w:rFonts w:ascii="仿宋" w:eastAsia="仿宋" w:hAnsi="仿宋"/>
          <w:sz w:val="28"/>
          <w:szCs w:val="28"/>
        </w:rPr>
        <w:t>MARPOL</w:t>
      </w:r>
      <w:r>
        <w:rPr>
          <w:rFonts w:ascii="仿宋" w:eastAsia="仿宋" w:hAnsi="仿宋" w:hint="eastAsia"/>
          <w:sz w:val="28"/>
          <w:szCs w:val="28"/>
        </w:rPr>
        <w:t>附则VI第</w:t>
      </w:r>
      <w:r>
        <w:rPr>
          <w:rFonts w:ascii="仿宋" w:eastAsia="仿宋" w:hAnsi="仿宋"/>
          <w:sz w:val="28"/>
          <w:szCs w:val="28"/>
        </w:rPr>
        <w:t>18.2.4</w:t>
      </w:r>
      <w:r>
        <w:rPr>
          <w:rFonts w:ascii="仿宋" w:eastAsia="仿宋" w:hAnsi="仿宋" w:hint="eastAsia"/>
          <w:sz w:val="28"/>
          <w:szCs w:val="28"/>
        </w:rPr>
        <w:t>条的规定，《合规燃油不可获得报告》（以下简称“本报告”）应发送给船旗国主管机关和目的港当局。船方</w:t>
      </w:r>
      <w:r>
        <w:rPr>
          <w:rFonts w:ascii="仿宋" w:eastAsia="仿宋" w:hAnsi="仿宋"/>
          <w:sz w:val="28"/>
          <w:szCs w:val="28"/>
        </w:rPr>
        <w:t>/</w:t>
      </w:r>
      <w:r>
        <w:rPr>
          <w:rFonts w:ascii="仿宋" w:eastAsia="仿宋" w:hAnsi="仿宋" w:hint="eastAsia"/>
          <w:sz w:val="28"/>
          <w:szCs w:val="28"/>
        </w:rPr>
        <w:t>经营人一旦确定无法获得合</w:t>
      </w:r>
      <w:proofErr w:type="gramStart"/>
      <w:r>
        <w:rPr>
          <w:rFonts w:ascii="仿宋" w:eastAsia="仿宋" w:hAnsi="仿宋" w:hint="eastAsia"/>
          <w:sz w:val="28"/>
          <w:szCs w:val="28"/>
        </w:rPr>
        <w:t>规</w:t>
      </w:r>
      <w:proofErr w:type="gramEnd"/>
      <w:r>
        <w:rPr>
          <w:rFonts w:ascii="仿宋" w:eastAsia="仿宋" w:hAnsi="仿宋" w:hint="eastAsia"/>
          <w:sz w:val="28"/>
          <w:szCs w:val="28"/>
        </w:rPr>
        <w:t>燃油，须尽可能在离开无法获得合</w:t>
      </w:r>
      <w:proofErr w:type="gramStart"/>
      <w:r>
        <w:rPr>
          <w:rFonts w:ascii="仿宋" w:eastAsia="仿宋" w:hAnsi="仿宋" w:hint="eastAsia"/>
          <w:sz w:val="28"/>
          <w:szCs w:val="28"/>
        </w:rPr>
        <w:t>规</w:t>
      </w:r>
      <w:proofErr w:type="gramEnd"/>
      <w:r>
        <w:rPr>
          <w:rFonts w:ascii="仿宋" w:eastAsia="仿宋" w:hAnsi="仿宋" w:hint="eastAsia"/>
          <w:sz w:val="28"/>
          <w:szCs w:val="28"/>
        </w:rPr>
        <w:t>燃油的港口</w:t>
      </w:r>
      <w:r>
        <w:rPr>
          <w:rFonts w:ascii="仿宋" w:eastAsia="仿宋" w:hAnsi="仿宋"/>
          <w:sz w:val="28"/>
          <w:szCs w:val="28"/>
        </w:rPr>
        <w:t>/</w:t>
      </w:r>
      <w:r>
        <w:rPr>
          <w:rFonts w:ascii="仿宋" w:eastAsia="仿宋" w:hAnsi="仿宋" w:hint="eastAsia"/>
          <w:sz w:val="28"/>
          <w:szCs w:val="28"/>
        </w:rPr>
        <w:t>码头之前发送本报告。本报告的副本应在船保留</w:t>
      </w:r>
      <w:r>
        <w:rPr>
          <w:rFonts w:ascii="仿宋" w:eastAsia="仿宋" w:hAnsi="仿宋"/>
          <w:sz w:val="28"/>
          <w:szCs w:val="28"/>
        </w:rPr>
        <w:t>36</w:t>
      </w:r>
      <w:r>
        <w:rPr>
          <w:rFonts w:ascii="仿宋" w:eastAsia="仿宋" w:hAnsi="仿宋" w:hint="eastAsia"/>
          <w:sz w:val="28"/>
          <w:szCs w:val="28"/>
        </w:rPr>
        <w:t>个月以备检查之需。</w:t>
      </w:r>
    </w:p>
    <w:p w:rsidR="003825B5" w:rsidRDefault="003825B5" w:rsidP="003825B5">
      <w:pPr>
        <w:spacing w:line="400" w:lineRule="exac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如果船舶无法获得符合</w:t>
      </w:r>
      <w:r>
        <w:rPr>
          <w:rFonts w:ascii="仿宋" w:eastAsia="仿宋" w:hAnsi="仿宋"/>
          <w:sz w:val="28"/>
          <w:szCs w:val="28"/>
        </w:rPr>
        <w:t>MARPOL</w:t>
      </w:r>
      <w:r>
        <w:rPr>
          <w:rFonts w:ascii="仿宋" w:eastAsia="仿宋" w:hAnsi="仿宋" w:hint="eastAsia"/>
          <w:sz w:val="28"/>
          <w:szCs w:val="28"/>
        </w:rPr>
        <w:t>附则VI中第</w:t>
      </w:r>
      <w:r>
        <w:rPr>
          <w:rFonts w:ascii="仿宋" w:eastAsia="仿宋" w:hAnsi="仿宋"/>
          <w:sz w:val="28"/>
          <w:szCs w:val="28"/>
        </w:rPr>
        <w:t>14.1</w:t>
      </w:r>
      <w:r>
        <w:rPr>
          <w:rFonts w:ascii="仿宋" w:eastAsia="仿宋" w:hAnsi="仿宋" w:hint="eastAsia"/>
          <w:sz w:val="28"/>
          <w:szCs w:val="28"/>
        </w:rPr>
        <w:t>或</w:t>
      </w:r>
      <w:r>
        <w:rPr>
          <w:rFonts w:ascii="仿宋" w:eastAsia="仿宋" w:hAnsi="仿宋"/>
          <w:sz w:val="28"/>
          <w:szCs w:val="28"/>
        </w:rPr>
        <w:t>14.4</w:t>
      </w:r>
      <w:r>
        <w:rPr>
          <w:rFonts w:ascii="仿宋" w:eastAsia="仿宋" w:hAnsi="仿宋" w:hint="eastAsia"/>
          <w:sz w:val="28"/>
          <w:szCs w:val="28"/>
        </w:rPr>
        <w:t>规定的燃油，则应提交本报告用以证明。</w:t>
      </w:r>
    </w:p>
    <w:p w:rsidR="003825B5" w:rsidRDefault="003825B5" w:rsidP="003825B5">
      <w:pPr>
        <w:spacing w:line="400" w:lineRule="exac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在填写本报告之前，船方</w:t>
      </w:r>
      <w:r>
        <w:rPr>
          <w:rFonts w:ascii="仿宋" w:eastAsia="仿宋" w:hAnsi="仿宋"/>
          <w:sz w:val="28"/>
          <w:szCs w:val="28"/>
        </w:rPr>
        <w:t>/</w:t>
      </w:r>
      <w:r>
        <w:rPr>
          <w:rFonts w:ascii="仿宋" w:eastAsia="仿宋" w:hAnsi="仿宋" w:hint="eastAsia"/>
          <w:sz w:val="28"/>
          <w:szCs w:val="28"/>
        </w:rPr>
        <w:t>经营人应当注意以下事项：</w:t>
      </w:r>
    </w:p>
    <w:p w:rsidR="003825B5" w:rsidRDefault="003825B5" w:rsidP="003825B5">
      <w:pPr>
        <w:spacing w:line="400" w:lineRule="exact"/>
        <w:rPr>
          <w:rFonts w:ascii="仿宋" w:eastAsia="仿宋" w:hAnsi="仿宋"/>
          <w:sz w:val="28"/>
          <w:szCs w:val="28"/>
        </w:rPr>
      </w:pPr>
      <w:r>
        <w:rPr>
          <w:rFonts w:ascii="仿宋" w:eastAsia="仿宋" w:hAnsi="仿宋"/>
          <w:sz w:val="28"/>
          <w:szCs w:val="28"/>
        </w:rPr>
        <w:t>4.1</w:t>
      </w:r>
      <w:r>
        <w:rPr>
          <w:rFonts w:ascii="仿宋" w:eastAsia="仿宋" w:hAnsi="仿宋" w:hint="eastAsia"/>
          <w:sz w:val="28"/>
          <w:szCs w:val="28"/>
        </w:rPr>
        <w:t xml:space="preserve"> 本报告不代表免除。根据</w:t>
      </w:r>
      <w:r>
        <w:rPr>
          <w:rFonts w:ascii="仿宋" w:eastAsia="仿宋" w:hAnsi="仿宋"/>
          <w:sz w:val="28"/>
          <w:szCs w:val="28"/>
        </w:rPr>
        <w:t>MARPOL</w:t>
      </w:r>
      <w:r>
        <w:rPr>
          <w:rFonts w:ascii="仿宋" w:eastAsia="仿宋" w:hAnsi="仿宋" w:hint="eastAsia"/>
          <w:sz w:val="28"/>
          <w:szCs w:val="28"/>
        </w:rPr>
        <w:t>附则VI第</w:t>
      </w:r>
      <w:r>
        <w:rPr>
          <w:rFonts w:ascii="仿宋" w:eastAsia="仿宋" w:hAnsi="仿宋"/>
          <w:sz w:val="28"/>
          <w:szCs w:val="28"/>
        </w:rPr>
        <w:t>18.2</w:t>
      </w:r>
      <w:r>
        <w:rPr>
          <w:rFonts w:ascii="仿宋" w:eastAsia="仿宋" w:hAnsi="仿宋" w:hint="eastAsia"/>
          <w:sz w:val="28"/>
          <w:szCs w:val="28"/>
        </w:rPr>
        <w:t>条规定，目的港相关方有责任通过其主管当局审查提供的资料，并采取适当行动。</w:t>
      </w:r>
    </w:p>
    <w:p w:rsidR="003825B5" w:rsidRDefault="003825B5" w:rsidP="003825B5">
      <w:pPr>
        <w:spacing w:line="400" w:lineRule="exact"/>
        <w:rPr>
          <w:rFonts w:ascii="仿宋" w:eastAsia="仿宋" w:hAnsi="仿宋"/>
          <w:sz w:val="28"/>
          <w:szCs w:val="28"/>
        </w:rPr>
      </w:pPr>
      <w:r>
        <w:rPr>
          <w:rFonts w:ascii="仿宋" w:eastAsia="仿宋" w:hAnsi="仿宋"/>
          <w:sz w:val="28"/>
          <w:szCs w:val="28"/>
        </w:rPr>
        <w:t>4.2</w:t>
      </w:r>
      <w:r>
        <w:rPr>
          <w:rFonts w:ascii="仿宋" w:eastAsia="仿宋" w:hAnsi="仿宋" w:hint="eastAsia"/>
          <w:sz w:val="28"/>
          <w:szCs w:val="28"/>
        </w:rPr>
        <w:t xml:space="preserve"> 如果出现不充分和</w:t>
      </w:r>
      <w:r>
        <w:rPr>
          <w:rFonts w:ascii="仿宋" w:eastAsia="仿宋" w:hAnsi="仿宋"/>
          <w:sz w:val="28"/>
          <w:szCs w:val="28"/>
        </w:rPr>
        <w:t>/</w:t>
      </w:r>
      <w:r>
        <w:rPr>
          <w:rFonts w:ascii="仿宋" w:eastAsia="仿宋" w:hAnsi="仿宋" w:hint="eastAsia"/>
          <w:sz w:val="28"/>
          <w:szCs w:val="28"/>
        </w:rPr>
        <w:t>或重复申请，缔约方可要求提供更多证明燃油不可获得的文件和证据。船方</w:t>
      </w:r>
      <w:r>
        <w:rPr>
          <w:rFonts w:ascii="仿宋" w:eastAsia="仿宋" w:hAnsi="仿宋"/>
          <w:sz w:val="28"/>
          <w:szCs w:val="28"/>
        </w:rPr>
        <w:t>/</w:t>
      </w:r>
      <w:r>
        <w:rPr>
          <w:rFonts w:ascii="仿宋" w:eastAsia="仿宋" w:hAnsi="仿宋" w:hint="eastAsia"/>
          <w:sz w:val="28"/>
          <w:szCs w:val="28"/>
        </w:rPr>
        <w:t>经营人在港期间也可能受到更详细地检查或审查。</w:t>
      </w:r>
    </w:p>
    <w:p w:rsidR="003825B5" w:rsidRDefault="003825B5" w:rsidP="003825B5">
      <w:pPr>
        <w:spacing w:line="400" w:lineRule="exact"/>
        <w:rPr>
          <w:rFonts w:ascii="仿宋" w:eastAsia="仿宋" w:hAnsi="仿宋"/>
          <w:sz w:val="28"/>
          <w:szCs w:val="28"/>
        </w:rPr>
      </w:pPr>
      <w:r>
        <w:rPr>
          <w:rFonts w:ascii="仿宋" w:eastAsia="仿宋" w:hAnsi="仿宋"/>
          <w:sz w:val="28"/>
          <w:szCs w:val="28"/>
        </w:rPr>
        <w:t>4.3</w:t>
      </w:r>
      <w:r>
        <w:rPr>
          <w:rFonts w:ascii="仿宋" w:eastAsia="仿宋" w:hAnsi="仿宋" w:hint="eastAsia"/>
          <w:sz w:val="28"/>
          <w:szCs w:val="28"/>
        </w:rPr>
        <w:t xml:space="preserve"> 船方</w:t>
      </w:r>
      <w:r>
        <w:rPr>
          <w:rFonts w:ascii="仿宋" w:eastAsia="仿宋" w:hAnsi="仿宋"/>
          <w:sz w:val="28"/>
          <w:szCs w:val="28"/>
        </w:rPr>
        <w:t>/</w:t>
      </w:r>
      <w:r>
        <w:rPr>
          <w:rFonts w:ascii="仿宋" w:eastAsia="仿宋" w:hAnsi="仿宋" w:hint="eastAsia"/>
          <w:sz w:val="28"/>
          <w:szCs w:val="28"/>
        </w:rPr>
        <w:t>经营人在计划加装燃油时，应考虑码头、港口的物流条件及相关政策，包括但不限于为了获得合</w:t>
      </w:r>
      <w:proofErr w:type="gramStart"/>
      <w:r>
        <w:rPr>
          <w:rFonts w:ascii="仿宋" w:eastAsia="仿宋" w:hAnsi="仿宋" w:hint="eastAsia"/>
          <w:sz w:val="28"/>
          <w:szCs w:val="28"/>
        </w:rPr>
        <w:t>规</w:t>
      </w:r>
      <w:proofErr w:type="gramEnd"/>
      <w:r>
        <w:rPr>
          <w:rFonts w:ascii="仿宋" w:eastAsia="仿宋" w:hAnsi="仿宋" w:hint="eastAsia"/>
          <w:sz w:val="28"/>
          <w:szCs w:val="28"/>
        </w:rPr>
        <w:t>燃油在港口或码头内更换泊位或者锚位。</w:t>
      </w:r>
    </w:p>
    <w:p w:rsidR="003825B5" w:rsidRDefault="003825B5" w:rsidP="003825B5">
      <w:pPr>
        <w:spacing w:line="400" w:lineRule="exact"/>
        <w:rPr>
          <w:rFonts w:ascii="仿宋" w:eastAsia="仿宋" w:hAnsi="仿宋"/>
          <w:sz w:val="28"/>
          <w:szCs w:val="28"/>
        </w:rPr>
      </w:pPr>
      <w:r>
        <w:rPr>
          <w:rFonts w:ascii="仿宋" w:eastAsia="仿宋" w:hAnsi="仿宋"/>
          <w:sz w:val="28"/>
          <w:szCs w:val="28"/>
        </w:rPr>
        <w:t>4.4</w:t>
      </w:r>
      <w:r>
        <w:rPr>
          <w:rFonts w:ascii="仿宋" w:eastAsia="仿宋" w:hAnsi="仿宋" w:hint="eastAsia"/>
          <w:sz w:val="28"/>
          <w:szCs w:val="28"/>
        </w:rPr>
        <w:t xml:space="preserve"> 船方</w:t>
      </w:r>
      <w:r>
        <w:rPr>
          <w:rFonts w:ascii="仿宋" w:eastAsia="仿宋" w:hAnsi="仿宋"/>
          <w:sz w:val="28"/>
          <w:szCs w:val="28"/>
        </w:rPr>
        <w:t>/</w:t>
      </w:r>
      <w:r>
        <w:rPr>
          <w:rFonts w:ascii="仿宋" w:eastAsia="仿宋" w:hAnsi="仿宋" w:hint="eastAsia"/>
          <w:sz w:val="28"/>
          <w:szCs w:val="28"/>
        </w:rPr>
        <w:t>经营人应尽可能合理地准备，包括但不限于规定内不同粘度和不同硫含量的燃油所需的不同类型润滑油，以及加热和其他处理设备，以便船舶能够使用合</w:t>
      </w:r>
      <w:proofErr w:type="gramStart"/>
      <w:r>
        <w:rPr>
          <w:rFonts w:ascii="仿宋" w:eastAsia="仿宋" w:hAnsi="仿宋" w:hint="eastAsia"/>
          <w:sz w:val="28"/>
          <w:szCs w:val="28"/>
        </w:rPr>
        <w:t>规</w:t>
      </w:r>
      <w:proofErr w:type="gramEnd"/>
      <w:r>
        <w:rPr>
          <w:rFonts w:ascii="仿宋" w:eastAsia="仿宋" w:hAnsi="仿宋" w:hint="eastAsia"/>
          <w:sz w:val="28"/>
          <w:szCs w:val="28"/>
        </w:rPr>
        <w:t>燃油。</w:t>
      </w:r>
    </w:p>
    <w:p w:rsidR="003825B5" w:rsidRDefault="003825B5" w:rsidP="003825B5">
      <w:pPr>
        <w:spacing w:line="400" w:lineRule="exact"/>
        <w:rPr>
          <w:rFonts w:ascii="仿宋" w:eastAsia="仿宋" w:hAnsi="仿宋" w:hint="eastAsia"/>
          <w:sz w:val="28"/>
          <w:szCs w:val="28"/>
        </w:rPr>
      </w:pPr>
    </w:p>
    <w:p w:rsidR="003825B5" w:rsidRDefault="003825B5" w:rsidP="003825B5">
      <w:pPr>
        <w:spacing w:line="400" w:lineRule="exact"/>
        <w:rPr>
          <w:rFonts w:ascii="仿宋" w:eastAsia="仿宋" w:hAnsi="仿宋"/>
          <w:b/>
          <w:bCs/>
          <w:sz w:val="28"/>
          <w:szCs w:val="28"/>
        </w:rPr>
      </w:pPr>
      <w:r>
        <w:rPr>
          <w:rFonts w:ascii="仿宋" w:eastAsia="仿宋" w:hAnsi="仿宋"/>
          <w:b/>
          <w:bCs/>
          <w:sz w:val="28"/>
          <w:szCs w:val="28"/>
        </w:rPr>
        <w:t xml:space="preserve">1 </w:t>
      </w:r>
      <w:r>
        <w:rPr>
          <w:rFonts w:ascii="仿宋" w:eastAsia="仿宋" w:hAnsi="仿宋" w:hint="eastAsia"/>
          <w:b/>
          <w:bCs/>
          <w:sz w:val="28"/>
          <w:szCs w:val="28"/>
        </w:rPr>
        <w:t>船舶明细</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sz w:val="28"/>
          <w:szCs w:val="28"/>
        </w:rPr>
        <w:t>1.1 船名：</w:t>
      </w:r>
      <w:r>
        <w:rPr>
          <w:rFonts w:ascii="仿宋" w:eastAsia="仿宋" w:hAnsi="仿宋" w:hint="eastAsia"/>
          <w:color w:val="000000"/>
          <w:sz w:val="28"/>
          <w:szCs w:val="28"/>
          <w:u w:val="single"/>
        </w:rPr>
        <w:t xml:space="preserve">                                                   </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sz w:val="28"/>
          <w:szCs w:val="28"/>
        </w:rPr>
        <w:t>1.2 IMO 编号：</w:t>
      </w:r>
      <w:r>
        <w:rPr>
          <w:rFonts w:ascii="仿宋" w:eastAsia="仿宋" w:hAnsi="仿宋" w:hint="eastAsia"/>
          <w:color w:val="000000"/>
          <w:sz w:val="28"/>
          <w:szCs w:val="28"/>
          <w:u w:val="single"/>
        </w:rPr>
        <w:t xml:space="preserve">                                               </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sz w:val="28"/>
          <w:szCs w:val="28"/>
        </w:rPr>
        <w:t>1.3 船旗国：</w:t>
      </w:r>
      <w:r>
        <w:rPr>
          <w:rFonts w:ascii="仿宋" w:eastAsia="仿宋" w:hAnsi="仿宋" w:hint="eastAsia"/>
          <w:color w:val="000000"/>
          <w:sz w:val="28"/>
          <w:szCs w:val="28"/>
          <w:u w:val="single"/>
        </w:rPr>
        <w:t xml:space="preserve">                                                 </w:t>
      </w:r>
    </w:p>
    <w:p w:rsidR="003825B5" w:rsidRDefault="003825B5" w:rsidP="003825B5">
      <w:pPr>
        <w:spacing w:line="400" w:lineRule="exact"/>
        <w:rPr>
          <w:rFonts w:ascii="仿宋" w:eastAsia="仿宋" w:hAnsi="仿宋"/>
          <w:color w:val="000000"/>
          <w:sz w:val="28"/>
          <w:szCs w:val="28"/>
        </w:rPr>
      </w:pPr>
      <w:r>
        <w:rPr>
          <w:rFonts w:ascii="仿宋" w:eastAsia="仿宋" w:hAnsi="仿宋" w:hint="eastAsia"/>
          <w:sz w:val="28"/>
          <w:szCs w:val="28"/>
        </w:rPr>
        <w:t>1.4（</w:t>
      </w:r>
      <w:r>
        <w:rPr>
          <w:rFonts w:ascii="仿宋" w:eastAsia="仿宋" w:hAnsi="仿宋" w:cs="Arial" w:hint="eastAsia"/>
          <w:bCs/>
          <w:sz w:val="28"/>
          <w:szCs w:val="28"/>
        </w:rPr>
        <w:t>如有其他相关登记号码，请在此填写</w:t>
      </w:r>
      <w:r>
        <w:rPr>
          <w:rFonts w:ascii="仿宋" w:eastAsia="仿宋" w:hAnsi="仿宋" w:hint="eastAsia"/>
          <w:sz w:val="28"/>
          <w:szCs w:val="28"/>
        </w:rPr>
        <w:t>）</w:t>
      </w:r>
      <w:r>
        <w:rPr>
          <w:rFonts w:ascii="仿宋" w:eastAsia="仿宋" w:hAnsi="仿宋" w:hint="eastAsia"/>
          <w:color w:val="000000"/>
          <w:sz w:val="28"/>
          <w:szCs w:val="28"/>
        </w:rPr>
        <w:t>：</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u w:val="single"/>
        </w:rPr>
        <w:t xml:space="preserve">                                                              </w:t>
      </w:r>
    </w:p>
    <w:p w:rsidR="003825B5" w:rsidRDefault="003825B5" w:rsidP="003825B5">
      <w:pPr>
        <w:spacing w:line="400" w:lineRule="exact"/>
        <w:rPr>
          <w:rFonts w:ascii="仿宋" w:eastAsia="仿宋" w:hAnsi="仿宋"/>
          <w:b/>
          <w:bCs/>
          <w:color w:val="000000"/>
          <w:sz w:val="28"/>
          <w:szCs w:val="28"/>
        </w:rPr>
      </w:pPr>
      <w:r>
        <w:rPr>
          <w:rFonts w:ascii="仿宋" w:eastAsia="仿宋" w:hAnsi="仿宋" w:hint="eastAsia"/>
          <w:b/>
          <w:bCs/>
          <w:color w:val="000000"/>
          <w:sz w:val="28"/>
          <w:szCs w:val="28"/>
        </w:rPr>
        <w:t>2 航次计划</w:t>
      </w:r>
    </w:p>
    <w:p w:rsidR="003825B5" w:rsidRDefault="003825B5" w:rsidP="003825B5">
      <w:pPr>
        <w:spacing w:line="400" w:lineRule="exact"/>
        <w:rPr>
          <w:rFonts w:ascii="仿宋" w:eastAsia="仿宋" w:hAnsi="仿宋" w:cs="Arial"/>
          <w:sz w:val="28"/>
          <w:szCs w:val="28"/>
        </w:rPr>
      </w:pPr>
      <w:r>
        <w:rPr>
          <w:rFonts w:ascii="仿宋" w:eastAsia="仿宋" w:hAnsi="仿宋" w:hint="eastAsia"/>
          <w:sz w:val="28"/>
          <w:szCs w:val="28"/>
        </w:rPr>
        <w:lastRenderedPageBreak/>
        <w:t xml:space="preserve">2.1 </w:t>
      </w:r>
      <w:r>
        <w:rPr>
          <w:rFonts w:ascii="仿宋" w:eastAsia="仿宋" w:hAnsi="仿宋" w:cs="Arial" w:hint="eastAsia"/>
          <w:sz w:val="28"/>
          <w:szCs w:val="28"/>
        </w:rPr>
        <w:t>提供船舶进入</w:t>
      </w:r>
      <w:r>
        <w:rPr>
          <w:rFonts w:ascii="仿宋" w:eastAsia="仿宋" w:hAnsi="仿宋" w:cs="Arial"/>
          <w:sz w:val="28"/>
          <w:szCs w:val="28"/>
        </w:rPr>
        <w:t>“X</w:t>
      </w:r>
      <w:r>
        <w:rPr>
          <w:rFonts w:ascii="仿宋" w:eastAsia="仿宋" w:hAnsi="仿宋" w:cs="Arial" w:hint="eastAsia"/>
          <w:sz w:val="28"/>
          <w:szCs w:val="28"/>
        </w:rPr>
        <w:t>国</w:t>
      </w:r>
      <w:r>
        <w:rPr>
          <w:rFonts w:ascii="仿宋" w:eastAsia="仿宋" w:hAnsi="仿宋" w:cs="Arial"/>
          <w:sz w:val="28"/>
          <w:szCs w:val="28"/>
        </w:rPr>
        <w:t>”</w:t>
      </w:r>
      <w:r>
        <w:rPr>
          <w:rFonts w:ascii="仿宋" w:eastAsia="仿宋" w:hAnsi="仿宋" w:cs="Arial" w:hint="eastAsia"/>
          <w:sz w:val="28"/>
          <w:szCs w:val="28"/>
        </w:rPr>
        <w:t>水域（船舶排放控制区，如适用）时的航次计划</w:t>
      </w:r>
      <w:r>
        <w:rPr>
          <w:rFonts w:ascii="仿宋" w:eastAsia="仿宋" w:hAnsi="仿宋" w:cs="Arial"/>
          <w:sz w:val="28"/>
          <w:szCs w:val="28"/>
        </w:rPr>
        <w:t xml:space="preserve"> (</w:t>
      </w:r>
      <w:r>
        <w:rPr>
          <w:rFonts w:ascii="仿宋" w:eastAsia="仿宋" w:hAnsi="仿宋" w:cs="Arial" w:hint="eastAsia"/>
          <w:sz w:val="28"/>
          <w:szCs w:val="28"/>
        </w:rPr>
        <w:t>请附上计划副本，如有</w:t>
      </w:r>
      <w:r>
        <w:rPr>
          <w:rFonts w:ascii="仿宋" w:eastAsia="仿宋" w:hAnsi="仿宋" w:cs="Arial"/>
          <w:sz w:val="28"/>
          <w:szCs w:val="28"/>
        </w:rPr>
        <w:t>)</w:t>
      </w:r>
      <w:r>
        <w:rPr>
          <w:rFonts w:ascii="仿宋" w:eastAsia="仿宋" w:hAnsi="仿宋" w:cs="Arial" w:hint="eastAsia"/>
          <w:sz w:val="28"/>
          <w:szCs w:val="28"/>
        </w:rPr>
        <w:t>：</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u w:val="single"/>
        </w:rPr>
        <w:t xml:space="preserve">                                                               </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u w:val="single"/>
        </w:rPr>
        <w:t xml:space="preserve">                                                               </w:t>
      </w:r>
    </w:p>
    <w:p w:rsidR="003825B5" w:rsidRDefault="003825B5" w:rsidP="003825B5">
      <w:pPr>
        <w:spacing w:line="400" w:lineRule="exact"/>
        <w:rPr>
          <w:rFonts w:ascii="仿宋" w:eastAsia="仿宋" w:hAnsi="仿宋" w:cs="Arial"/>
          <w:sz w:val="28"/>
          <w:szCs w:val="28"/>
        </w:rPr>
      </w:pPr>
      <w:r>
        <w:rPr>
          <w:rFonts w:ascii="仿宋" w:eastAsia="仿宋" w:hAnsi="仿宋" w:cs="Arial"/>
          <w:sz w:val="28"/>
          <w:szCs w:val="28"/>
        </w:rPr>
        <w:t xml:space="preserve">2.2 </w:t>
      </w:r>
      <w:r>
        <w:rPr>
          <w:rFonts w:ascii="仿宋" w:eastAsia="仿宋" w:hAnsi="仿宋" w:cs="Arial" w:hint="eastAsia"/>
          <w:sz w:val="28"/>
          <w:szCs w:val="28"/>
        </w:rPr>
        <w:t>航次详情</w:t>
      </w:r>
    </w:p>
    <w:p w:rsidR="003825B5" w:rsidRDefault="003825B5" w:rsidP="003825B5">
      <w:pPr>
        <w:spacing w:line="400" w:lineRule="exact"/>
        <w:rPr>
          <w:rFonts w:ascii="仿宋" w:eastAsia="仿宋" w:hAnsi="仿宋" w:cs="Arial"/>
          <w:sz w:val="28"/>
          <w:szCs w:val="28"/>
        </w:rPr>
      </w:pPr>
      <w:r>
        <w:rPr>
          <w:rFonts w:ascii="仿宋" w:eastAsia="仿宋" w:hAnsi="仿宋" w:cs="Arial"/>
          <w:sz w:val="28"/>
          <w:szCs w:val="28"/>
        </w:rPr>
        <w:t>1.</w:t>
      </w:r>
      <w:r>
        <w:rPr>
          <w:rFonts w:ascii="仿宋" w:eastAsia="仿宋" w:hAnsi="仿宋" w:cs="Arial" w:hint="eastAsia"/>
          <w:sz w:val="28"/>
          <w:szCs w:val="28"/>
        </w:rPr>
        <w:t xml:space="preserve"> 上一港</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u w:val="single"/>
        </w:rPr>
        <w:t xml:space="preserve">                                                               </w:t>
      </w:r>
    </w:p>
    <w:p w:rsidR="003825B5" w:rsidRDefault="003825B5" w:rsidP="003825B5">
      <w:pPr>
        <w:numPr>
          <w:ilvl w:val="0"/>
          <w:numId w:val="1"/>
        </w:numPr>
        <w:spacing w:line="400" w:lineRule="exact"/>
        <w:rPr>
          <w:rFonts w:ascii="仿宋" w:eastAsia="仿宋" w:hAnsi="仿宋" w:cs="Arial"/>
          <w:sz w:val="28"/>
          <w:szCs w:val="28"/>
        </w:rPr>
      </w:pPr>
      <w:r>
        <w:rPr>
          <w:rFonts w:ascii="仿宋" w:eastAsia="仿宋" w:hAnsi="仿宋" w:cs="Arial" w:hint="eastAsia"/>
          <w:sz w:val="28"/>
          <w:szCs w:val="28"/>
        </w:rPr>
        <w:t>到达“</w:t>
      </w:r>
      <w:r>
        <w:rPr>
          <w:rFonts w:ascii="仿宋" w:eastAsia="仿宋" w:hAnsi="仿宋" w:cs="Arial"/>
          <w:sz w:val="28"/>
          <w:szCs w:val="28"/>
        </w:rPr>
        <w:t>X</w:t>
      </w:r>
      <w:r>
        <w:rPr>
          <w:rFonts w:ascii="仿宋" w:eastAsia="仿宋" w:hAnsi="仿宋" w:cs="Arial" w:hint="eastAsia"/>
          <w:sz w:val="28"/>
          <w:szCs w:val="28"/>
        </w:rPr>
        <w:t>国”的第一港</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u w:val="single"/>
        </w:rPr>
        <w:t xml:space="preserve">                                                               </w:t>
      </w:r>
    </w:p>
    <w:p w:rsidR="003825B5" w:rsidRDefault="003825B5" w:rsidP="003825B5">
      <w:pPr>
        <w:numPr>
          <w:ilvl w:val="0"/>
          <w:numId w:val="1"/>
        </w:numPr>
        <w:autoSpaceDE w:val="0"/>
        <w:autoSpaceDN w:val="0"/>
        <w:adjustRightInd w:val="0"/>
        <w:spacing w:before="8" w:line="400" w:lineRule="exact"/>
        <w:jc w:val="left"/>
        <w:rPr>
          <w:rFonts w:ascii="仿宋" w:eastAsia="仿宋" w:hAnsi="仿宋"/>
          <w:sz w:val="28"/>
          <w:szCs w:val="28"/>
        </w:rPr>
      </w:pPr>
      <w:r>
        <w:rPr>
          <w:rFonts w:ascii="仿宋" w:eastAsia="仿宋" w:hAnsi="仿宋" w:hint="eastAsia"/>
          <w:sz w:val="28"/>
          <w:szCs w:val="28"/>
        </w:rPr>
        <w:t>离开上一港日期（年/月/日）</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u w:val="single"/>
        </w:rPr>
        <w:t xml:space="preserve">                                                               </w:t>
      </w:r>
    </w:p>
    <w:p w:rsidR="003825B5" w:rsidRDefault="003825B5" w:rsidP="003825B5">
      <w:pPr>
        <w:numPr>
          <w:ilvl w:val="0"/>
          <w:numId w:val="1"/>
        </w:numPr>
        <w:autoSpaceDE w:val="0"/>
        <w:autoSpaceDN w:val="0"/>
        <w:adjustRightInd w:val="0"/>
        <w:spacing w:before="8" w:line="400" w:lineRule="exact"/>
        <w:jc w:val="left"/>
        <w:rPr>
          <w:rFonts w:ascii="仿宋" w:eastAsia="仿宋" w:hAnsi="仿宋"/>
          <w:sz w:val="28"/>
          <w:szCs w:val="28"/>
        </w:rPr>
      </w:pPr>
      <w:r>
        <w:rPr>
          <w:rFonts w:ascii="仿宋" w:eastAsia="仿宋" w:hAnsi="仿宋" w:cs="Arial" w:hint="eastAsia"/>
          <w:sz w:val="28"/>
          <w:szCs w:val="28"/>
        </w:rPr>
        <w:t>到达“</w:t>
      </w:r>
      <w:r>
        <w:rPr>
          <w:rFonts w:ascii="仿宋" w:eastAsia="仿宋" w:hAnsi="仿宋" w:cs="Arial"/>
          <w:sz w:val="28"/>
          <w:szCs w:val="28"/>
        </w:rPr>
        <w:t>X</w:t>
      </w:r>
      <w:r>
        <w:rPr>
          <w:rFonts w:ascii="仿宋" w:eastAsia="仿宋" w:hAnsi="仿宋" w:cs="Arial" w:hint="eastAsia"/>
          <w:sz w:val="28"/>
          <w:szCs w:val="28"/>
        </w:rPr>
        <w:t>国”的第一港日期</w:t>
      </w:r>
      <w:r>
        <w:rPr>
          <w:rFonts w:ascii="仿宋" w:eastAsia="仿宋" w:hAnsi="仿宋" w:hint="eastAsia"/>
          <w:sz w:val="28"/>
          <w:szCs w:val="28"/>
        </w:rPr>
        <w:t>（年/月/日）</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u w:val="single"/>
        </w:rPr>
        <w:t xml:space="preserve">                                                               </w:t>
      </w:r>
    </w:p>
    <w:p w:rsidR="003825B5" w:rsidRDefault="003825B5" w:rsidP="003825B5">
      <w:pPr>
        <w:numPr>
          <w:ilvl w:val="0"/>
          <w:numId w:val="1"/>
        </w:numPr>
        <w:autoSpaceDE w:val="0"/>
        <w:autoSpaceDN w:val="0"/>
        <w:adjustRightInd w:val="0"/>
        <w:spacing w:before="8" w:line="400" w:lineRule="exact"/>
        <w:jc w:val="left"/>
        <w:rPr>
          <w:rFonts w:ascii="仿宋" w:eastAsia="仿宋" w:hAnsi="仿宋"/>
          <w:color w:val="000000"/>
          <w:sz w:val="28"/>
          <w:szCs w:val="28"/>
        </w:rPr>
      </w:pPr>
      <w:r>
        <w:rPr>
          <w:rFonts w:ascii="仿宋" w:eastAsia="仿宋" w:hAnsi="仿宋" w:hint="eastAsia"/>
          <w:color w:val="000000"/>
          <w:sz w:val="28"/>
          <w:szCs w:val="28"/>
        </w:rPr>
        <w:t>船舶首次接到通知将经过“X国”水域（船舶排放控制区，如适用）日期（年/月/日）</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u w:val="single"/>
        </w:rPr>
        <w:t xml:space="preserve">                                                               </w:t>
      </w:r>
    </w:p>
    <w:p w:rsidR="003825B5" w:rsidRDefault="003825B5" w:rsidP="003825B5">
      <w:pPr>
        <w:numPr>
          <w:ilvl w:val="0"/>
          <w:numId w:val="1"/>
        </w:numPr>
        <w:autoSpaceDE w:val="0"/>
        <w:autoSpaceDN w:val="0"/>
        <w:adjustRightInd w:val="0"/>
        <w:spacing w:before="8" w:line="400" w:lineRule="exact"/>
        <w:jc w:val="left"/>
        <w:rPr>
          <w:rFonts w:ascii="仿宋" w:eastAsia="仿宋" w:hAnsi="仿宋"/>
          <w:color w:val="000000"/>
          <w:sz w:val="28"/>
          <w:szCs w:val="28"/>
        </w:rPr>
      </w:pPr>
      <w:r>
        <w:rPr>
          <w:rFonts w:ascii="仿宋" w:eastAsia="仿宋" w:hAnsi="仿宋" w:hint="eastAsia"/>
          <w:color w:val="000000"/>
          <w:sz w:val="28"/>
          <w:szCs w:val="28"/>
        </w:rPr>
        <w:t>接到上述通知时的船位信息</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u w:val="single"/>
        </w:rPr>
        <w:t xml:space="preserve">                                                               </w:t>
      </w:r>
    </w:p>
    <w:p w:rsidR="003825B5" w:rsidRDefault="003825B5" w:rsidP="003825B5">
      <w:pPr>
        <w:numPr>
          <w:ilvl w:val="0"/>
          <w:numId w:val="1"/>
        </w:numPr>
        <w:autoSpaceDE w:val="0"/>
        <w:autoSpaceDN w:val="0"/>
        <w:adjustRightInd w:val="0"/>
        <w:spacing w:before="8" w:line="400" w:lineRule="exact"/>
        <w:jc w:val="left"/>
        <w:rPr>
          <w:rFonts w:ascii="仿宋" w:eastAsia="仿宋" w:hAnsi="仿宋"/>
          <w:color w:val="000000"/>
          <w:spacing w:val="-2"/>
          <w:sz w:val="28"/>
          <w:szCs w:val="28"/>
        </w:rPr>
      </w:pPr>
      <w:r>
        <w:rPr>
          <w:rFonts w:ascii="仿宋" w:eastAsia="仿宋" w:hAnsi="仿宋" w:hint="eastAsia"/>
          <w:color w:val="000000"/>
          <w:spacing w:val="-2"/>
          <w:sz w:val="28"/>
          <w:szCs w:val="28"/>
        </w:rPr>
        <w:t>船舶经营人预计船舶进入 “X国”水域（船舶排放控制区，如适用）日期（年/月/日）</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u w:val="single"/>
        </w:rPr>
        <w:t xml:space="preserve">                                                               </w:t>
      </w:r>
    </w:p>
    <w:p w:rsidR="003825B5" w:rsidRDefault="003825B5" w:rsidP="003825B5">
      <w:pPr>
        <w:numPr>
          <w:ilvl w:val="0"/>
          <w:numId w:val="1"/>
        </w:numPr>
        <w:autoSpaceDE w:val="0"/>
        <w:autoSpaceDN w:val="0"/>
        <w:adjustRightInd w:val="0"/>
        <w:spacing w:before="8" w:line="400" w:lineRule="exact"/>
        <w:jc w:val="left"/>
        <w:rPr>
          <w:rFonts w:ascii="仿宋" w:eastAsia="仿宋" w:hAnsi="仿宋"/>
          <w:color w:val="000000"/>
          <w:spacing w:val="-2"/>
          <w:sz w:val="28"/>
          <w:szCs w:val="28"/>
        </w:rPr>
      </w:pPr>
      <w:r>
        <w:rPr>
          <w:rFonts w:ascii="仿宋" w:eastAsia="仿宋" w:hAnsi="仿宋" w:hint="eastAsia"/>
          <w:color w:val="000000"/>
          <w:spacing w:val="-2"/>
          <w:sz w:val="28"/>
          <w:szCs w:val="28"/>
        </w:rPr>
        <w:t>船舶经营人预计船舶进入 “X国”水域（船舶排放控制区，如适用）时间（世界时/时/分）</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u w:val="single"/>
        </w:rPr>
        <w:t xml:space="preserve">                                                               </w:t>
      </w:r>
    </w:p>
    <w:p w:rsidR="003825B5" w:rsidRDefault="003825B5" w:rsidP="003825B5">
      <w:pPr>
        <w:numPr>
          <w:ilvl w:val="0"/>
          <w:numId w:val="1"/>
        </w:numPr>
        <w:autoSpaceDE w:val="0"/>
        <w:autoSpaceDN w:val="0"/>
        <w:adjustRightInd w:val="0"/>
        <w:spacing w:before="8" w:line="400" w:lineRule="exact"/>
        <w:jc w:val="left"/>
        <w:rPr>
          <w:rFonts w:ascii="仿宋" w:eastAsia="仿宋" w:hAnsi="仿宋"/>
          <w:color w:val="000000"/>
          <w:sz w:val="28"/>
          <w:szCs w:val="28"/>
        </w:rPr>
      </w:pPr>
      <w:r>
        <w:rPr>
          <w:rFonts w:ascii="仿宋" w:eastAsia="仿宋" w:hAnsi="仿宋" w:hint="eastAsia"/>
          <w:color w:val="000000"/>
          <w:sz w:val="28"/>
          <w:szCs w:val="28"/>
        </w:rPr>
        <w:t>船舶经营人预计船舶离开“X国”水域（船舶排放控制区，如适用）日期（年/月/日）</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u w:val="single"/>
        </w:rPr>
        <w:t xml:space="preserve">                                                              </w:t>
      </w:r>
    </w:p>
    <w:p w:rsidR="003825B5" w:rsidRDefault="003825B5" w:rsidP="003825B5">
      <w:pPr>
        <w:numPr>
          <w:ilvl w:val="0"/>
          <w:numId w:val="1"/>
        </w:numPr>
        <w:autoSpaceDE w:val="0"/>
        <w:autoSpaceDN w:val="0"/>
        <w:adjustRightInd w:val="0"/>
        <w:spacing w:before="8" w:line="400" w:lineRule="exact"/>
        <w:jc w:val="left"/>
        <w:rPr>
          <w:rFonts w:ascii="仿宋" w:eastAsia="仿宋" w:hAnsi="仿宋"/>
          <w:color w:val="000000"/>
          <w:spacing w:val="-2"/>
          <w:sz w:val="28"/>
          <w:szCs w:val="28"/>
        </w:rPr>
      </w:pPr>
      <w:r>
        <w:rPr>
          <w:rFonts w:ascii="仿宋" w:eastAsia="仿宋" w:hAnsi="仿宋" w:hint="eastAsia"/>
          <w:color w:val="000000"/>
          <w:spacing w:val="-2"/>
          <w:sz w:val="28"/>
          <w:szCs w:val="28"/>
        </w:rPr>
        <w:t>船舶经营人预计船舶离开“X国”水域（船舶排放控制区，如适用）时间（世界时/时/分）</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u w:val="single"/>
        </w:rPr>
        <w:t xml:space="preserve">                                                              </w:t>
      </w:r>
    </w:p>
    <w:p w:rsidR="003825B5" w:rsidRDefault="003825B5" w:rsidP="003825B5">
      <w:pPr>
        <w:numPr>
          <w:ilvl w:val="0"/>
          <w:numId w:val="1"/>
        </w:numPr>
        <w:autoSpaceDE w:val="0"/>
        <w:autoSpaceDN w:val="0"/>
        <w:adjustRightInd w:val="0"/>
        <w:spacing w:before="8" w:line="400" w:lineRule="exact"/>
        <w:jc w:val="left"/>
        <w:rPr>
          <w:rFonts w:ascii="仿宋" w:eastAsia="仿宋" w:hAnsi="仿宋"/>
          <w:color w:val="000000"/>
          <w:sz w:val="28"/>
          <w:szCs w:val="28"/>
        </w:rPr>
      </w:pPr>
      <w:r>
        <w:rPr>
          <w:rFonts w:ascii="仿宋" w:eastAsia="仿宋" w:hAnsi="仿宋" w:hint="eastAsia"/>
          <w:color w:val="000000"/>
          <w:sz w:val="28"/>
          <w:szCs w:val="28"/>
        </w:rPr>
        <w:t>船舶主机在X国水域内（船舶排放控制区，如适用）预计运行天数</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u w:val="single"/>
        </w:rPr>
        <w:t xml:space="preserve">                                                              </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rPr>
      </w:pPr>
      <w:r>
        <w:rPr>
          <w:rFonts w:ascii="仿宋" w:eastAsia="仿宋" w:hAnsi="仿宋" w:hint="eastAsia"/>
          <w:color w:val="000000"/>
          <w:sz w:val="28"/>
          <w:szCs w:val="28"/>
        </w:rPr>
        <w:t xml:space="preserve">12. </w:t>
      </w:r>
      <w:r>
        <w:rPr>
          <w:rFonts w:ascii="仿宋" w:eastAsia="仿宋" w:hAnsi="仿宋" w:hint="eastAsia"/>
          <w:color w:val="000000"/>
          <w:spacing w:val="-2"/>
          <w:sz w:val="28"/>
          <w:szCs w:val="28"/>
        </w:rPr>
        <w:t>进入“X国”水域（排放控制区，如适用）及在该水域作业时所使</w:t>
      </w:r>
      <w:r>
        <w:rPr>
          <w:rFonts w:ascii="仿宋" w:eastAsia="仿宋" w:hAnsi="仿宋" w:hint="eastAsia"/>
          <w:color w:val="000000"/>
          <w:spacing w:val="-2"/>
          <w:sz w:val="28"/>
          <w:szCs w:val="28"/>
        </w:rPr>
        <w:lastRenderedPageBreak/>
        <w:t>用的燃油的硫含量：</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u w:val="single"/>
        </w:rPr>
        <w:t xml:space="preserve">                                                              </w:t>
      </w:r>
    </w:p>
    <w:p w:rsidR="003825B5" w:rsidRDefault="003825B5" w:rsidP="003825B5">
      <w:pPr>
        <w:autoSpaceDE w:val="0"/>
        <w:autoSpaceDN w:val="0"/>
        <w:adjustRightInd w:val="0"/>
        <w:spacing w:before="8" w:line="400" w:lineRule="exact"/>
        <w:jc w:val="left"/>
        <w:rPr>
          <w:rFonts w:ascii="仿宋" w:eastAsia="仿宋" w:hAnsi="仿宋" w:cs="Arial"/>
          <w:sz w:val="28"/>
          <w:szCs w:val="28"/>
        </w:rPr>
      </w:pPr>
    </w:p>
    <w:p w:rsidR="003825B5" w:rsidRDefault="003825B5" w:rsidP="003825B5">
      <w:pPr>
        <w:autoSpaceDE w:val="0"/>
        <w:autoSpaceDN w:val="0"/>
        <w:adjustRightInd w:val="0"/>
        <w:spacing w:before="8" w:line="400" w:lineRule="exact"/>
        <w:jc w:val="left"/>
        <w:rPr>
          <w:rFonts w:ascii="仿宋" w:eastAsia="仿宋" w:hAnsi="仿宋" w:cs="Arial"/>
          <w:sz w:val="28"/>
          <w:szCs w:val="28"/>
        </w:rPr>
      </w:pPr>
      <w:r>
        <w:rPr>
          <w:rFonts w:ascii="仿宋" w:eastAsia="仿宋" w:hAnsi="仿宋" w:cs="Arial"/>
          <w:sz w:val="28"/>
          <w:szCs w:val="28"/>
        </w:rPr>
        <w:t xml:space="preserve">3. </w:t>
      </w:r>
      <w:r>
        <w:rPr>
          <w:rFonts w:ascii="仿宋" w:eastAsia="仿宋" w:hAnsi="仿宋" w:cs="Arial" w:hint="eastAsia"/>
          <w:sz w:val="28"/>
          <w:szCs w:val="28"/>
        </w:rPr>
        <w:t>试图购买合</w:t>
      </w:r>
      <w:proofErr w:type="gramStart"/>
      <w:r>
        <w:rPr>
          <w:rFonts w:ascii="仿宋" w:eastAsia="仿宋" w:hAnsi="仿宋" w:cs="Arial" w:hint="eastAsia"/>
          <w:sz w:val="28"/>
          <w:szCs w:val="28"/>
        </w:rPr>
        <w:t>规</w:t>
      </w:r>
      <w:proofErr w:type="gramEnd"/>
      <w:r>
        <w:rPr>
          <w:rFonts w:ascii="仿宋" w:eastAsia="仿宋" w:hAnsi="仿宋" w:cs="Arial" w:hint="eastAsia"/>
          <w:sz w:val="28"/>
          <w:szCs w:val="28"/>
        </w:rPr>
        <w:t>燃油的证明</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rPr>
      </w:pPr>
      <w:r>
        <w:rPr>
          <w:rFonts w:ascii="仿宋" w:eastAsia="仿宋" w:hAnsi="仿宋" w:cs="Arial"/>
          <w:sz w:val="28"/>
          <w:szCs w:val="28"/>
        </w:rPr>
        <w:t xml:space="preserve">3.1 </w:t>
      </w:r>
      <w:r>
        <w:rPr>
          <w:rFonts w:ascii="仿宋" w:eastAsia="仿宋" w:hAnsi="仿宋" w:cs="Arial" w:hint="eastAsia"/>
          <w:sz w:val="28"/>
          <w:szCs w:val="28"/>
        </w:rPr>
        <w:t>提供</w:t>
      </w:r>
      <w:r>
        <w:rPr>
          <w:rFonts w:ascii="仿宋" w:eastAsia="仿宋" w:hAnsi="仿宋" w:hint="eastAsia"/>
          <w:color w:val="000000"/>
          <w:sz w:val="28"/>
          <w:szCs w:val="28"/>
        </w:rPr>
        <w:t>在进入“X国”水域（船舶排放控制区，如适用）前为获得合</w:t>
      </w:r>
      <w:proofErr w:type="gramStart"/>
      <w:r>
        <w:rPr>
          <w:rFonts w:ascii="仿宋" w:eastAsia="仿宋" w:hAnsi="仿宋" w:hint="eastAsia"/>
          <w:color w:val="000000"/>
          <w:sz w:val="28"/>
          <w:szCs w:val="28"/>
        </w:rPr>
        <w:t>规</w:t>
      </w:r>
      <w:proofErr w:type="gramEnd"/>
      <w:r>
        <w:rPr>
          <w:rFonts w:ascii="仿宋" w:eastAsia="仿宋" w:hAnsi="仿宋" w:hint="eastAsia"/>
          <w:color w:val="000000"/>
          <w:sz w:val="28"/>
          <w:szCs w:val="28"/>
        </w:rPr>
        <w:t>燃油采取的措施描述，包括寻找合</w:t>
      </w:r>
      <w:proofErr w:type="gramStart"/>
      <w:r>
        <w:rPr>
          <w:rFonts w:ascii="仿宋" w:eastAsia="仿宋" w:hAnsi="仿宋" w:hint="eastAsia"/>
          <w:color w:val="000000"/>
          <w:sz w:val="28"/>
          <w:szCs w:val="28"/>
        </w:rPr>
        <w:t>规</w:t>
      </w:r>
      <w:proofErr w:type="gramEnd"/>
      <w:r>
        <w:rPr>
          <w:rFonts w:ascii="仿宋" w:eastAsia="仿宋" w:hAnsi="仿宋" w:hint="eastAsia"/>
          <w:color w:val="000000"/>
          <w:sz w:val="28"/>
          <w:szCs w:val="28"/>
        </w:rPr>
        <w:t>燃油</w:t>
      </w:r>
      <w:r>
        <w:rPr>
          <w:rFonts w:ascii="仿宋" w:eastAsia="仿宋" w:hAnsi="仿宋" w:hint="eastAsia"/>
          <w:sz w:val="28"/>
          <w:szCs w:val="28"/>
        </w:rPr>
        <w:t>替代来源的所</w:t>
      </w:r>
      <w:r>
        <w:rPr>
          <w:rFonts w:ascii="仿宋" w:eastAsia="仿宋" w:hAnsi="仿宋" w:hint="eastAsia"/>
          <w:color w:val="000000"/>
          <w:sz w:val="28"/>
          <w:szCs w:val="28"/>
        </w:rPr>
        <w:t>有尝试，以及未能获得合</w:t>
      </w:r>
      <w:proofErr w:type="gramStart"/>
      <w:r>
        <w:rPr>
          <w:rFonts w:ascii="仿宋" w:eastAsia="仿宋" w:hAnsi="仿宋" w:hint="eastAsia"/>
          <w:color w:val="000000"/>
          <w:sz w:val="28"/>
          <w:szCs w:val="28"/>
        </w:rPr>
        <w:t>规</w:t>
      </w:r>
      <w:proofErr w:type="gramEnd"/>
      <w:r>
        <w:rPr>
          <w:rFonts w:ascii="仿宋" w:eastAsia="仿宋" w:hAnsi="仿宋" w:hint="eastAsia"/>
          <w:color w:val="000000"/>
          <w:sz w:val="28"/>
          <w:szCs w:val="28"/>
        </w:rPr>
        <w:t>燃油的原因说明：</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u w:val="single"/>
        </w:rPr>
        <w:t xml:space="preserve">                                                              </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rPr>
      </w:pPr>
      <w:r>
        <w:rPr>
          <w:rFonts w:ascii="仿宋" w:eastAsia="仿宋" w:hAnsi="仿宋" w:hint="eastAsia"/>
          <w:color w:val="000000"/>
          <w:sz w:val="28"/>
          <w:szCs w:val="28"/>
        </w:rPr>
        <w:t>3.2 供应商的名称、邮箱、地址、电话和联络时间（年/月/日）</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u w:val="single"/>
        </w:rPr>
        <w:t xml:space="preserve">                                                              </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rPr>
      </w:pPr>
      <w:r>
        <w:rPr>
          <w:rFonts w:ascii="仿宋" w:eastAsia="仿宋" w:hAnsi="仿宋" w:hint="eastAsia"/>
          <w:color w:val="000000"/>
          <w:sz w:val="28"/>
          <w:szCs w:val="28"/>
        </w:rPr>
        <w:t>请附上与供应商联络的文件副本（例：邮件往来记录）</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u w:val="single"/>
        </w:rPr>
        <w:t xml:space="preserve">                                                              </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rPr>
      </w:pPr>
    </w:p>
    <w:p w:rsidR="003825B5" w:rsidRDefault="003825B5" w:rsidP="003825B5">
      <w:pPr>
        <w:autoSpaceDE w:val="0"/>
        <w:autoSpaceDN w:val="0"/>
        <w:adjustRightInd w:val="0"/>
        <w:spacing w:before="8" w:line="400" w:lineRule="exact"/>
        <w:jc w:val="left"/>
        <w:rPr>
          <w:rFonts w:ascii="仿宋" w:eastAsia="仿宋" w:hAnsi="仿宋"/>
          <w:color w:val="000000"/>
          <w:sz w:val="28"/>
          <w:szCs w:val="28"/>
        </w:rPr>
      </w:pPr>
      <w:r>
        <w:rPr>
          <w:rFonts w:ascii="仿宋" w:eastAsia="仿宋" w:hAnsi="仿宋" w:hint="eastAsia"/>
          <w:color w:val="000000"/>
          <w:sz w:val="28"/>
          <w:szCs w:val="28"/>
        </w:rPr>
        <w:t xml:space="preserve">4. </w:t>
      </w:r>
      <w:r>
        <w:rPr>
          <w:rFonts w:ascii="仿宋" w:eastAsia="仿宋" w:hAnsi="仿宋" w:hint="eastAsia"/>
          <w:b/>
          <w:bCs/>
          <w:color w:val="000000"/>
          <w:sz w:val="28"/>
          <w:szCs w:val="28"/>
        </w:rPr>
        <w:t>仅适用于燃油供应中断</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rPr>
      </w:pPr>
      <w:r>
        <w:rPr>
          <w:rFonts w:ascii="仿宋" w:eastAsia="仿宋" w:hAnsi="仿宋" w:hint="eastAsia"/>
          <w:color w:val="000000"/>
          <w:sz w:val="28"/>
          <w:szCs w:val="28"/>
        </w:rPr>
        <w:t>4.1 船舶计划加装合格燃油的港口名称</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u w:val="single"/>
        </w:rPr>
        <w:t xml:space="preserve">                                                              </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rPr>
      </w:pPr>
      <w:r>
        <w:rPr>
          <w:rFonts w:ascii="仿宋" w:eastAsia="仿宋" w:hAnsi="仿宋" w:hint="eastAsia"/>
          <w:color w:val="000000"/>
          <w:sz w:val="28"/>
          <w:szCs w:val="28"/>
        </w:rPr>
        <w:t>4.2 原定供应商名称，邮箱和电话号码（临时无法提供合</w:t>
      </w:r>
      <w:proofErr w:type="gramStart"/>
      <w:r>
        <w:rPr>
          <w:rFonts w:ascii="仿宋" w:eastAsia="仿宋" w:hAnsi="仿宋" w:hint="eastAsia"/>
          <w:color w:val="000000"/>
          <w:sz w:val="28"/>
          <w:szCs w:val="28"/>
        </w:rPr>
        <w:t>规</w:t>
      </w:r>
      <w:proofErr w:type="gramEnd"/>
      <w:r>
        <w:rPr>
          <w:rFonts w:ascii="仿宋" w:eastAsia="仿宋" w:hAnsi="仿宋" w:hint="eastAsia"/>
          <w:color w:val="000000"/>
          <w:sz w:val="28"/>
          <w:szCs w:val="28"/>
        </w:rPr>
        <w:t>燃油）：</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u w:val="single"/>
        </w:rPr>
        <w:t xml:space="preserve">                                                              </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rPr>
      </w:pPr>
    </w:p>
    <w:p w:rsidR="003825B5" w:rsidRDefault="003825B5" w:rsidP="003825B5">
      <w:pPr>
        <w:autoSpaceDE w:val="0"/>
        <w:autoSpaceDN w:val="0"/>
        <w:adjustRightInd w:val="0"/>
        <w:spacing w:before="8" w:line="400" w:lineRule="exact"/>
        <w:jc w:val="left"/>
        <w:rPr>
          <w:rFonts w:ascii="仿宋" w:eastAsia="仿宋" w:hAnsi="仿宋"/>
          <w:b/>
          <w:bCs/>
          <w:color w:val="000000"/>
          <w:sz w:val="28"/>
          <w:szCs w:val="28"/>
        </w:rPr>
      </w:pPr>
      <w:r>
        <w:rPr>
          <w:rFonts w:ascii="仿宋" w:eastAsia="仿宋" w:hAnsi="仿宋" w:hint="eastAsia"/>
          <w:b/>
          <w:bCs/>
          <w:color w:val="000000"/>
          <w:sz w:val="28"/>
          <w:szCs w:val="28"/>
        </w:rPr>
        <w:t>5. 操作限制（如适用）</w:t>
      </w:r>
    </w:p>
    <w:p w:rsidR="003825B5" w:rsidRDefault="003825B5" w:rsidP="003825B5">
      <w:pPr>
        <w:autoSpaceDE w:val="0"/>
        <w:autoSpaceDN w:val="0"/>
        <w:adjustRightInd w:val="0"/>
        <w:spacing w:before="8" w:line="400" w:lineRule="exact"/>
        <w:jc w:val="left"/>
        <w:rPr>
          <w:rFonts w:ascii="仿宋" w:eastAsia="仿宋" w:hAnsi="仿宋" w:cs="Arial"/>
          <w:color w:val="333333"/>
          <w:sz w:val="28"/>
          <w:szCs w:val="28"/>
        </w:rPr>
      </w:pPr>
      <w:r>
        <w:rPr>
          <w:rFonts w:ascii="仿宋" w:eastAsia="仿宋" w:hAnsi="仿宋" w:hint="eastAsia"/>
          <w:bCs/>
          <w:color w:val="000000"/>
          <w:sz w:val="28"/>
          <w:szCs w:val="28"/>
        </w:rPr>
        <w:t>5.1 如因考虑到可用的合</w:t>
      </w:r>
      <w:proofErr w:type="gramStart"/>
      <w:r>
        <w:rPr>
          <w:rFonts w:ascii="仿宋" w:eastAsia="仿宋" w:hAnsi="仿宋" w:hint="eastAsia"/>
          <w:bCs/>
          <w:color w:val="000000"/>
          <w:sz w:val="28"/>
          <w:szCs w:val="28"/>
        </w:rPr>
        <w:t>规</w:t>
      </w:r>
      <w:proofErr w:type="gramEnd"/>
      <w:r>
        <w:rPr>
          <w:rFonts w:ascii="仿宋" w:eastAsia="仿宋" w:hAnsi="仿宋" w:hint="eastAsia"/>
          <w:bCs/>
          <w:color w:val="000000"/>
          <w:sz w:val="28"/>
          <w:szCs w:val="28"/>
        </w:rPr>
        <w:t>燃油可能会引起船舶操纵或安全问题而加装不合</w:t>
      </w:r>
      <w:proofErr w:type="gramStart"/>
      <w:r>
        <w:rPr>
          <w:rFonts w:ascii="仿宋" w:eastAsia="仿宋" w:hAnsi="仿宋" w:hint="eastAsia"/>
          <w:bCs/>
          <w:color w:val="000000"/>
          <w:sz w:val="28"/>
          <w:szCs w:val="28"/>
        </w:rPr>
        <w:t>规</w:t>
      </w:r>
      <w:proofErr w:type="gramEnd"/>
      <w:r>
        <w:rPr>
          <w:rFonts w:ascii="仿宋" w:eastAsia="仿宋" w:hAnsi="仿宋" w:hint="eastAsia"/>
          <w:bCs/>
          <w:color w:val="000000"/>
          <w:sz w:val="28"/>
          <w:szCs w:val="28"/>
        </w:rPr>
        <w:t>燃油，</w:t>
      </w:r>
      <w:r>
        <w:rPr>
          <w:rFonts w:ascii="仿宋" w:eastAsia="仿宋" w:hAnsi="仿宋" w:cs="Arial" w:hint="eastAsia"/>
          <w:sz w:val="28"/>
          <w:szCs w:val="28"/>
        </w:rPr>
        <w:t>由此引起的相应顾虑应完整记录</w:t>
      </w:r>
      <w:r>
        <w:rPr>
          <w:rFonts w:ascii="仿宋" w:eastAsia="仿宋" w:hAnsi="仿宋" w:cs="Arial" w:hint="eastAsia"/>
          <w:color w:val="333333"/>
          <w:sz w:val="28"/>
          <w:szCs w:val="28"/>
        </w:rPr>
        <w:t>。</w:t>
      </w:r>
    </w:p>
    <w:p w:rsidR="003825B5" w:rsidRDefault="003825B5" w:rsidP="003825B5">
      <w:pPr>
        <w:autoSpaceDE w:val="0"/>
        <w:autoSpaceDN w:val="0"/>
        <w:adjustRightInd w:val="0"/>
        <w:spacing w:before="8" w:line="400" w:lineRule="exact"/>
        <w:jc w:val="left"/>
        <w:rPr>
          <w:rFonts w:ascii="仿宋" w:eastAsia="仿宋" w:hAnsi="仿宋"/>
          <w:bCs/>
          <w:color w:val="000000"/>
          <w:sz w:val="28"/>
          <w:szCs w:val="28"/>
        </w:rPr>
      </w:pPr>
      <w:r>
        <w:rPr>
          <w:rFonts w:ascii="仿宋" w:eastAsia="仿宋" w:hAnsi="仿宋" w:cs="Arial" w:hint="eastAsia"/>
          <w:color w:val="333333"/>
          <w:sz w:val="28"/>
          <w:szCs w:val="28"/>
        </w:rPr>
        <w:t>5.2 描述所有妨碍在使用合</w:t>
      </w:r>
      <w:proofErr w:type="gramStart"/>
      <w:r>
        <w:rPr>
          <w:rFonts w:ascii="仿宋" w:eastAsia="仿宋" w:hAnsi="仿宋" w:cs="Arial" w:hint="eastAsia"/>
          <w:color w:val="333333"/>
          <w:sz w:val="28"/>
          <w:szCs w:val="28"/>
        </w:rPr>
        <w:t>规</w:t>
      </w:r>
      <w:proofErr w:type="gramEnd"/>
      <w:r>
        <w:rPr>
          <w:rFonts w:ascii="仿宋" w:eastAsia="仿宋" w:hAnsi="仿宋" w:cs="Arial" w:hint="eastAsia"/>
          <w:color w:val="333333"/>
          <w:sz w:val="28"/>
          <w:szCs w:val="28"/>
        </w:rPr>
        <w:t>燃油的操作限制：</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u w:val="single"/>
        </w:rPr>
        <w:t xml:space="preserve">                                                              </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rPr>
      </w:pPr>
      <w:r>
        <w:rPr>
          <w:rFonts w:ascii="仿宋" w:eastAsia="仿宋" w:hAnsi="仿宋" w:hint="eastAsia"/>
          <w:color w:val="000000"/>
          <w:sz w:val="28"/>
          <w:szCs w:val="28"/>
        </w:rPr>
        <w:t>5.3 列举已采取，或将要采取的以解决操作限制的详细步骤：</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u w:val="single"/>
        </w:rPr>
        <w:t xml:space="preserve">                                                              </w:t>
      </w:r>
    </w:p>
    <w:p w:rsidR="003825B5" w:rsidRDefault="003825B5" w:rsidP="003825B5">
      <w:pPr>
        <w:autoSpaceDE w:val="0"/>
        <w:autoSpaceDN w:val="0"/>
        <w:adjustRightInd w:val="0"/>
        <w:spacing w:line="400" w:lineRule="exact"/>
        <w:jc w:val="left"/>
        <w:rPr>
          <w:rFonts w:ascii="仿宋" w:eastAsia="仿宋" w:hAnsi="仿宋"/>
          <w:color w:val="000000"/>
          <w:sz w:val="28"/>
          <w:szCs w:val="28"/>
        </w:rPr>
      </w:pPr>
    </w:p>
    <w:p w:rsidR="003825B5" w:rsidRDefault="003825B5" w:rsidP="003825B5">
      <w:pPr>
        <w:autoSpaceDE w:val="0"/>
        <w:autoSpaceDN w:val="0"/>
        <w:adjustRightInd w:val="0"/>
        <w:spacing w:before="7" w:line="400" w:lineRule="exact"/>
        <w:jc w:val="left"/>
        <w:rPr>
          <w:rFonts w:ascii="仿宋" w:eastAsia="仿宋" w:hAnsi="仿宋"/>
          <w:b/>
          <w:bCs/>
          <w:color w:val="000000"/>
          <w:sz w:val="28"/>
          <w:szCs w:val="28"/>
        </w:rPr>
      </w:pPr>
      <w:r>
        <w:rPr>
          <w:rFonts w:ascii="仿宋" w:eastAsia="仿宋" w:hAnsi="仿宋" w:hint="eastAsia"/>
          <w:b/>
          <w:bCs/>
          <w:color w:val="000000"/>
          <w:sz w:val="28"/>
          <w:szCs w:val="28"/>
        </w:rPr>
        <w:t>6. 获取合</w:t>
      </w:r>
      <w:proofErr w:type="gramStart"/>
      <w:r>
        <w:rPr>
          <w:rFonts w:ascii="仿宋" w:eastAsia="仿宋" w:hAnsi="仿宋" w:hint="eastAsia"/>
          <w:b/>
          <w:bCs/>
          <w:color w:val="000000"/>
          <w:sz w:val="28"/>
          <w:szCs w:val="28"/>
        </w:rPr>
        <w:t>规</w:t>
      </w:r>
      <w:proofErr w:type="gramEnd"/>
      <w:r>
        <w:rPr>
          <w:rFonts w:ascii="仿宋" w:eastAsia="仿宋" w:hAnsi="仿宋" w:hint="eastAsia"/>
          <w:b/>
          <w:bCs/>
          <w:color w:val="000000"/>
          <w:sz w:val="28"/>
          <w:szCs w:val="28"/>
        </w:rPr>
        <w:t>燃油的计划</w:t>
      </w:r>
    </w:p>
    <w:p w:rsidR="003825B5" w:rsidRDefault="003825B5" w:rsidP="003825B5">
      <w:pPr>
        <w:autoSpaceDE w:val="0"/>
        <w:autoSpaceDN w:val="0"/>
        <w:adjustRightInd w:val="0"/>
        <w:spacing w:line="400" w:lineRule="exact"/>
        <w:jc w:val="left"/>
        <w:rPr>
          <w:rFonts w:ascii="仿宋" w:eastAsia="仿宋" w:hAnsi="仿宋"/>
          <w:sz w:val="28"/>
          <w:szCs w:val="28"/>
        </w:rPr>
      </w:pPr>
      <w:r>
        <w:rPr>
          <w:rFonts w:ascii="仿宋" w:eastAsia="仿宋" w:hAnsi="仿宋" w:hint="eastAsia"/>
          <w:sz w:val="28"/>
          <w:szCs w:val="28"/>
        </w:rPr>
        <w:t>6.1 “X国”的第一个停靠港是否有合</w:t>
      </w:r>
      <w:proofErr w:type="gramStart"/>
      <w:r>
        <w:rPr>
          <w:rFonts w:ascii="仿宋" w:eastAsia="仿宋" w:hAnsi="仿宋" w:hint="eastAsia"/>
          <w:sz w:val="28"/>
          <w:szCs w:val="28"/>
        </w:rPr>
        <w:t>规</w:t>
      </w:r>
      <w:proofErr w:type="gramEnd"/>
      <w:r>
        <w:rPr>
          <w:rFonts w:ascii="仿宋" w:eastAsia="仿宋" w:hAnsi="仿宋" w:hint="eastAsia"/>
          <w:sz w:val="28"/>
          <w:szCs w:val="28"/>
        </w:rPr>
        <w:t>燃油供应，如有请提供获取计划:</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rPr>
        <w:t xml:space="preserve"> </w:t>
      </w:r>
      <w:r>
        <w:rPr>
          <w:rFonts w:ascii="仿宋" w:eastAsia="仿宋" w:hAnsi="仿宋" w:hint="eastAsia"/>
          <w:color w:val="000000"/>
          <w:sz w:val="28"/>
          <w:szCs w:val="28"/>
          <w:u w:val="single"/>
        </w:rPr>
        <w:t xml:space="preserve">                                                              </w:t>
      </w:r>
    </w:p>
    <w:p w:rsidR="003825B5" w:rsidRDefault="003825B5" w:rsidP="003825B5">
      <w:pPr>
        <w:autoSpaceDE w:val="0"/>
        <w:autoSpaceDN w:val="0"/>
        <w:adjustRightInd w:val="0"/>
        <w:spacing w:line="400" w:lineRule="exact"/>
        <w:jc w:val="left"/>
        <w:rPr>
          <w:rFonts w:ascii="仿宋" w:eastAsia="仿宋" w:hAnsi="仿宋"/>
          <w:color w:val="000000"/>
          <w:sz w:val="28"/>
          <w:szCs w:val="28"/>
        </w:rPr>
      </w:pPr>
      <w:r>
        <w:rPr>
          <w:rFonts w:ascii="仿宋" w:eastAsia="仿宋" w:hAnsi="仿宋" w:hint="eastAsia"/>
          <w:color w:val="000000"/>
          <w:sz w:val="28"/>
          <w:szCs w:val="28"/>
        </w:rPr>
        <w:t>6.2 如在“X国”的第一个停靠港没有合</w:t>
      </w:r>
      <w:proofErr w:type="gramStart"/>
      <w:r>
        <w:rPr>
          <w:rFonts w:ascii="仿宋" w:eastAsia="仿宋" w:hAnsi="仿宋" w:hint="eastAsia"/>
          <w:color w:val="000000"/>
          <w:sz w:val="28"/>
          <w:szCs w:val="28"/>
        </w:rPr>
        <w:t>规</w:t>
      </w:r>
      <w:proofErr w:type="gramEnd"/>
      <w:r>
        <w:rPr>
          <w:rFonts w:ascii="仿宋" w:eastAsia="仿宋" w:hAnsi="仿宋" w:hint="eastAsia"/>
          <w:color w:val="000000"/>
          <w:sz w:val="28"/>
          <w:szCs w:val="28"/>
        </w:rPr>
        <w:t>燃油，请列出该港可用燃油的最低硫含量或下一港可用燃油的最低硫含量:</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u w:val="single"/>
        </w:rPr>
        <w:t xml:space="preserve">                                                               </w:t>
      </w:r>
    </w:p>
    <w:p w:rsidR="003825B5" w:rsidRDefault="003825B5" w:rsidP="003825B5">
      <w:pPr>
        <w:autoSpaceDE w:val="0"/>
        <w:autoSpaceDN w:val="0"/>
        <w:adjustRightInd w:val="0"/>
        <w:spacing w:before="7" w:line="400" w:lineRule="exact"/>
        <w:jc w:val="left"/>
        <w:rPr>
          <w:rFonts w:ascii="仿宋" w:eastAsia="仿宋" w:hAnsi="仿宋"/>
          <w:b/>
          <w:bCs/>
          <w:color w:val="000000"/>
          <w:sz w:val="28"/>
          <w:szCs w:val="28"/>
        </w:rPr>
      </w:pPr>
      <w:r>
        <w:rPr>
          <w:rFonts w:ascii="仿宋" w:eastAsia="仿宋" w:hAnsi="仿宋" w:hint="eastAsia"/>
          <w:b/>
          <w:bCs/>
          <w:color w:val="000000"/>
          <w:sz w:val="28"/>
          <w:szCs w:val="28"/>
        </w:rPr>
        <w:lastRenderedPageBreak/>
        <w:t>7. 之前的《合规燃油不可获得报告》</w:t>
      </w:r>
    </w:p>
    <w:p w:rsidR="003825B5" w:rsidRDefault="003825B5" w:rsidP="003825B5">
      <w:pPr>
        <w:autoSpaceDE w:val="0"/>
        <w:autoSpaceDN w:val="0"/>
        <w:adjustRightInd w:val="0"/>
        <w:spacing w:before="7" w:line="400" w:lineRule="exact"/>
        <w:jc w:val="left"/>
        <w:rPr>
          <w:rFonts w:ascii="仿宋" w:eastAsia="仿宋" w:hAnsi="仿宋"/>
          <w:color w:val="000000"/>
          <w:sz w:val="28"/>
          <w:szCs w:val="28"/>
        </w:rPr>
      </w:pPr>
      <w:r>
        <w:rPr>
          <w:rFonts w:ascii="仿宋" w:eastAsia="仿宋" w:hAnsi="仿宋" w:hint="eastAsia"/>
          <w:color w:val="000000"/>
          <w:sz w:val="28"/>
          <w:szCs w:val="28"/>
        </w:rPr>
        <w:t>7.1 如船舶/经营人在过去12个月之内曾向“X国”提交燃油不可获得报告，请列明先前提交的报告，并提供使用不合</w:t>
      </w:r>
      <w:proofErr w:type="gramStart"/>
      <w:r>
        <w:rPr>
          <w:rFonts w:ascii="仿宋" w:eastAsia="仿宋" w:hAnsi="仿宋" w:hint="eastAsia"/>
          <w:color w:val="000000"/>
          <w:sz w:val="28"/>
          <w:szCs w:val="28"/>
        </w:rPr>
        <w:t>规</w:t>
      </w:r>
      <w:proofErr w:type="gramEnd"/>
      <w:r>
        <w:rPr>
          <w:rFonts w:ascii="仿宋" w:eastAsia="仿宋" w:hAnsi="仿宋" w:hint="eastAsia"/>
          <w:color w:val="000000"/>
          <w:sz w:val="28"/>
          <w:szCs w:val="28"/>
        </w:rPr>
        <w:t>燃油的时间及到港详情，如下所示:</w:t>
      </w:r>
    </w:p>
    <w:p w:rsidR="003825B5" w:rsidRDefault="003825B5" w:rsidP="003825B5">
      <w:pPr>
        <w:autoSpaceDE w:val="0"/>
        <w:autoSpaceDN w:val="0"/>
        <w:adjustRightInd w:val="0"/>
        <w:spacing w:before="7" w:line="400" w:lineRule="exact"/>
        <w:jc w:val="left"/>
        <w:rPr>
          <w:rFonts w:ascii="仿宋" w:eastAsia="仿宋" w:hAnsi="仿宋"/>
          <w:color w:val="000000"/>
          <w:sz w:val="28"/>
          <w:szCs w:val="28"/>
        </w:rPr>
      </w:pPr>
      <w:r>
        <w:rPr>
          <w:rFonts w:ascii="仿宋" w:eastAsia="仿宋" w:hAnsi="仿宋" w:hint="eastAsia"/>
          <w:color w:val="000000"/>
          <w:sz w:val="28"/>
          <w:szCs w:val="28"/>
        </w:rPr>
        <w:t>报告：</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rPr>
        <w:t>日期（年/月/日）：</w:t>
      </w:r>
      <w:r>
        <w:rPr>
          <w:rFonts w:ascii="仿宋" w:eastAsia="仿宋" w:hAnsi="仿宋" w:hint="eastAsia"/>
          <w:color w:val="000000"/>
          <w:sz w:val="28"/>
          <w:szCs w:val="28"/>
          <w:u w:val="single"/>
        </w:rPr>
        <w:t xml:space="preserve">                                             </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rPr>
        <w:t>港口：</w:t>
      </w:r>
      <w:r>
        <w:rPr>
          <w:rFonts w:ascii="仿宋" w:eastAsia="仿宋" w:hAnsi="仿宋" w:hint="eastAsia"/>
          <w:color w:val="000000"/>
          <w:sz w:val="28"/>
          <w:szCs w:val="28"/>
          <w:u w:val="single"/>
        </w:rPr>
        <w:t xml:space="preserve">                                                         </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rPr>
        <w:t>燃油类型：</w:t>
      </w:r>
      <w:r>
        <w:rPr>
          <w:rFonts w:ascii="仿宋" w:eastAsia="仿宋" w:hAnsi="仿宋" w:hint="eastAsia"/>
          <w:color w:val="000000"/>
          <w:sz w:val="28"/>
          <w:szCs w:val="28"/>
          <w:u w:val="single"/>
        </w:rPr>
        <w:t xml:space="preserve">                                                     </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rPr>
        <w:t>备注</w:t>
      </w:r>
      <w:r>
        <w:rPr>
          <w:rFonts w:ascii="仿宋" w:eastAsia="仿宋" w:hAnsi="仿宋" w:hint="eastAsia"/>
          <w:color w:val="000000"/>
          <w:sz w:val="28"/>
          <w:szCs w:val="28"/>
          <w:u w:val="single"/>
        </w:rPr>
        <w:t xml:space="preserve">                                                           </w:t>
      </w:r>
    </w:p>
    <w:p w:rsidR="003825B5" w:rsidRDefault="003825B5" w:rsidP="003825B5">
      <w:pPr>
        <w:autoSpaceDE w:val="0"/>
        <w:autoSpaceDN w:val="0"/>
        <w:adjustRightInd w:val="0"/>
        <w:spacing w:line="400" w:lineRule="exact"/>
        <w:jc w:val="left"/>
        <w:rPr>
          <w:rFonts w:ascii="仿宋" w:eastAsia="仿宋" w:hAnsi="仿宋"/>
          <w:color w:val="000000"/>
          <w:sz w:val="28"/>
          <w:szCs w:val="28"/>
        </w:rPr>
      </w:pPr>
    </w:p>
    <w:p w:rsidR="003825B5" w:rsidRDefault="003825B5" w:rsidP="003825B5">
      <w:pPr>
        <w:autoSpaceDE w:val="0"/>
        <w:autoSpaceDN w:val="0"/>
        <w:adjustRightInd w:val="0"/>
        <w:spacing w:before="7" w:line="400" w:lineRule="exact"/>
        <w:jc w:val="left"/>
        <w:rPr>
          <w:rFonts w:ascii="仿宋" w:eastAsia="仿宋" w:hAnsi="仿宋"/>
          <w:b/>
          <w:bCs/>
          <w:color w:val="000000"/>
          <w:sz w:val="28"/>
          <w:szCs w:val="28"/>
        </w:rPr>
      </w:pPr>
      <w:r>
        <w:rPr>
          <w:rFonts w:ascii="仿宋" w:eastAsia="仿宋" w:hAnsi="仿宋" w:hint="eastAsia"/>
          <w:b/>
          <w:bCs/>
          <w:color w:val="000000"/>
          <w:sz w:val="28"/>
          <w:szCs w:val="28"/>
        </w:rPr>
        <w:t>8 船长/公司信息</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rPr>
        <w:t>船长姓名：</w:t>
      </w:r>
      <w:r>
        <w:rPr>
          <w:rFonts w:ascii="仿宋" w:eastAsia="仿宋" w:hAnsi="仿宋" w:hint="eastAsia"/>
          <w:color w:val="000000"/>
          <w:sz w:val="28"/>
          <w:szCs w:val="28"/>
          <w:u w:val="single"/>
        </w:rPr>
        <w:t xml:space="preserve">                                                      </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rPr>
        <w:t>“X国”代理名称：</w:t>
      </w:r>
      <w:r>
        <w:rPr>
          <w:rFonts w:ascii="仿宋" w:eastAsia="仿宋" w:hAnsi="仿宋" w:hint="eastAsia"/>
          <w:color w:val="000000"/>
          <w:sz w:val="28"/>
          <w:szCs w:val="28"/>
          <w:u w:val="single"/>
        </w:rPr>
        <w:t xml:space="preserve">                                              </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rPr>
        <w:t>船舶经营人名称：</w:t>
      </w:r>
      <w:r>
        <w:rPr>
          <w:rFonts w:ascii="仿宋" w:eastAsia="仿宋" w:hAnsi="仿宋" w:hint="eastAsia"/>
          <w:color w:val="000000"/>
          <w:sz w:val="28"/>
          <w:szCs w:val="28"/>
          <w:u w:val="single"/>
        </w:rPr>
        <w:t xml:space="preserve">                                                </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rPr>
        <w:t>船东名称：</w:t>
      </w:r>
      <w:r>
        <w:rPr>
          <w:rFonts w:ascii="仿宋" w:eastAsia="仿宋" w:hAnsi="仿宋" w:hint="eastAsia"/>
          <w:color w:val="000000"/>
          <w:sz w:val="28"/>
          <w:szCs w:val="28"/>
          <w:u w:val="single"/>
        </w:rPr>
        <w:t xml:space="preserve">                                                      </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sz w:val="28"/>
          <w:szCs w:val="28"/>
        </w:rPr>
        <w:t xml:space="preserve">官员姓名和职位：   </w:t>
      </w:r>
      <w:r>
        <w:rPr>
          <w:rFonts w:ascii="仿宋" w:eastAsia="仿宋" w:hAnsi="仿宋" w:hint="eastAsia"/>
          <w:color w:val="000000"/>
          <w:sz w:val="28"/>
          <w:szCs w:val="28"/>
          <w:u w:val="single"/>
        </w:rPr>
        <w:t xml:space="preserve">                                             </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rPr>
        <w:t>邮箱：</w:t>
      </w:r>
      <w:r>
        <w:rPr>
          <w:rFonts w:ascii="仿宋" w:eastAsia="仿宋" w:hAnsi="仿宋" w:hint="eastAsia"/>
          <w:color w:val="000000"/>
          <w:sz w:val="28"/>
          <w:szCs w:val="28"/>
          <w:u w:val="single"/>
        </w:rPr>
        <w:t xml:space="preserve">                                                          </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rPr>
        <w:t>地址（街道，城市，国家，邮编）：</w:t>
      </w:r>
      <w:r>
        <w:rPr>
          <w:rFonts w:ascii="仿宋" w:eastAsia="仿宋" w:hAnsi="仿宋" w:hint="eastAsia"/>
          <w:color w:val="000000"/>
          <w:sz w:val="28"/>
          <w:szCs w:val="28"/>
          <w:u w:val="single"/>
        </w:rPr>
        <w:t xml:space="preserve">                                </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rPr>
        <w:t>电话号码：</w:t>
      </w:r>
      <w:r>
        <w:rPr>
          <w:rFonts w:ascii="仿宋" w:eastAsia="仿宋" w:hAnsi="仿宋" w:hint="eastAsia"/>
          <w:color w:val="000000"/>
          <w:sz w:val="28"/>
          <w:szCs w:val="28"/>
          <w:u w:val="single"/>
        </w:rPr>
        <w:t xml:space="preserve">                                                      </w:t>
      </w:r>
    </w:p>
    <w:p w:rsidR="003825B5" w:rsidRDefault="003825B5" w:rsidP="003825B5">
      <w:pPr>
        <w:autoSpaceDE w:val="0"/>
        <w:autoSpaceDN w:val="0"/>
        <w:adjustRightInd w:val="0"/>
        <w:spacing w:line="400" w:lineRule="exact"/>
        <w:jc w:val="left"/>
        <w:rPr>
          <w:rFonts w:ascii="仿宋" w:eastAsia="仿宋" w:hAnsi="仿宋"/>
          <w:color w:val="000000"/>
          <w:sz w:val="28"/>
          <w:szCs w:val="28"/>
        </w:rPr>
      </w:pPr>
    </w:p>
    <w:p w:rsidR="003825B5" w:rsidRDefault="003825B5" w:rsidP="003825B5">
      <w:pPr>
        <w:autoSpaceDE w:val="0"/>
        <w:autoSpaceDN w:val="0"/>
        <w:adjustRightInd w:val="0"/>
        <w:spacing w:before="7" w:line="400" w:lineRule="exact"/>
        <w:jc w:val="left"/>
        <w:rPr>
          <w:rFonts w:ascii="仿宋" w:eastAsia="仿宋" w:hAnsi="仿宋"/>
          <w:color w:val="000000"/>
          <w:sz w:val="28"/>
          <w:szCs w:val="28"/>
        </w:rPr>
      </w:pP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color w:val="000000"/>
          <w:sz w:val="28"/>
          <w:szCs w:val="28"/>
        </w:rPr>
        <w:t>船长签名：</w:t>
      </w:r>
      <w:r>
        <w:rPr>
          <w:rFonts w:ascii="仿宋" w:eastAsia="仿宋" w:hAnsi="仿宋" w:hint="eastAsia"/>
          <w:color w:val="000000"/>
          <w:sz w:val="28"/>
          <w:szCs w:val="28"/>
          <w:u w:val="single"/>
        </w:rPr>
        <w:t xml:space="preserve">                                                     </w:t>
      </w:r>
    </w:p>
    <w:p w:rsidR="003825B5" w:rsidRDefault="003825B5" w:rsidP="003825B5">
      <w:pPr>
        <w:autoSpaceDE w:val="0"/>
        <w:autoSpaceDN w:val="0"/>
        <w:adjustRightInd w:val="0"/>
        <w:spacing w:before="8" w:line="400" w:lineRule="exact"/>
        <w:jc w:val="left"/>
        <w:rPr>
          <w:rFonts w:ascii="仿宋" w:eastAsia="仿宋" w:hAnsi="仿宋"/>
          <w:color w:val="000000"/>
          <w:sz w:val="28"/>
          <w:szCs w:val="28"/>
          <w:u w:val="single"/>
        </w:rPr>
      </w:pPr>
      <w:r>
        <w:rPr>
          <w:rFonts w:ascii="仿宋" w:eastAsia="仿宋" w:hAnsi="仿宋" w:hint="eastAsia"/>
          <w:sz w:val="28"/>
          <w:szCs w:val="28"/>
        </w:rPr>
        <w:t>打印名：</w:t>
      </w:r>
      <w:r>
        <w:rPr>
          <w:rFonts w:ascii="仿宋" w:eastAsia="仿宋" w:hAnsi="仿宋" w:hint="eastAsia"/>
          <w:color w:val="000000"/>
          <w:sz w:val="28"/>
          <w:szCs w:val="28"/>
          <w:u w:val="single"/>
        </w:rPr>
        <w:t xml:space="preserve">                                                       </w:t>
      </w:r>
    </w:p>
    <w:p w:rsidR="003825B5" w:rsidRDefault="003825B5" w:rsidP="003825B5">
      <w:pPr>
        <w:autoSpaceDE w:val="0"/>
        <w:autoSpaceDN w:val="0"/>
        <w:adjustRightInd w:val="0"/>
        <w:spacing w:before="8" w:line="400" w:lineRule="exact"/>
        <w:jc w:val="left"/>
        <w:rPr>
          <w:rFonts w:ascii="仿宋_GB2312" w:hAnsi="仿宋_GB2312" w:hint="eastAsia"/>
          <w:snapToGrid/>
          <w:color w:val="000000"/>
        </w:rPr>
      </w:pPr>
      <w:r>
        <w:rPr>
          <w:rFonts w:ascii="仿宋" w:eastAsia="仿宋" w:hAnsi="仿宋" w:hint="eastAsia"/>
          <w:color w:val="000000"/>
          <w:sz w:val="28"/>
          <w:szCs w:val="28"/>
        </w:rPr>
        <w:t>日期（年/月/日）：</w:t>
      </w:r>
      <w:r>
        <w:rPr>
          <w:rFonts w:ascii="仿宋" w:eastAsia="仿宋" w:hAnsi="仿宋" w:hint="eastAsia"/>
          <w:color w:val="000000"/>
          <w:sz w:val="28"/>
          <w:szCs w:val="28"/>
          <w:u w:val="single"/>
        </w:rPr>
        <w:t xml:space="preserve">                                             </w:t>
      </w:r>
    </w:p>
    <w:p w:rsidR="00CF468A" w:rsidRPr="003825B5" w:rsidRDefault="00CF468A"/>
    <w:sectPr w:rsidR="00CF468A" w:rsidRPr="003825B5" w:rsidSect="00CF46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25B5">
    <w:pPr>
      <w:pStyle w:val="a3"/>
      <w:jc w:val="center"/>
    </w:pPr>
    <w:r>
      <w:fldChar w:fldCharType="begin"/>
    </w:r>
    <w:r>
      <w:instrText>PAGE   \* MERGEFORMAT</w:instrText>
    </w:r>
    <w:r>
      <w:fldChar w:fldCharType="separate"/>
    </w:r>
    <w:r w:rsidRPr="003825B5">
      <w:rPr>
        <w:noProof/>
        <w:lang w:val="en-US" w:eastAsia="zh-CN"/>
      </w:rPr>
      <w:t>10</w:t>
    </w:r>
    <w:r>
      <w:rPr>
        <w:lang w:val="zh-CN"/>
      </w:rPr>
      <w:fldChar w:fldCharType="end"/>
    </w:r>
  </w:p>
  <w:p w:rsidR="00000000" w:rsidRDefault="003825B5">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2"/>
      <w:numFmt w:val="decimal"/>
      <w:lvlText w:val="%1."/>
      <w:lvlJc w:val="left"/>
      <w:pPr>
        <w:tabs>
          <w:tab w:val="num" w:pos="312"/>
        </w:tabs>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25B5"/>
    <w:rsid w:val="00034F0D"/>
    <w:rsid w:val="00041872"/>
    <w:rsid w:val="000423A7"/>
    <w:rsid w:val="00044B96"/>
    <w:rsid w:val="00070BC1"/>
    <w:rsid w:val="0008058E"/>
    <w:rsid w:val="0008673B"/>
    <w:rsid w:val="000976CF"/>
    <w:rsid w:val="000A2D77"/>
    <w:rsid w:val="000A50B4"/>
    <w:rsid w:val="000A53A6"/>
    <w:rsid w:val="000A7F9A"/>
    <w:rsid w:val="000B7FC1"/>
    <w:rsid w:val="000C425F"/>
    <w:rsid w:val="000D4495"/>
    <w:rsid w:val="000E4961"/>
    <w:rsid w:val="000E7D15"/>
    <w:rsid w:val="00103F68"/>
    <w:rsid w:val="00104EE3"/>
    <w:rsid w:val="00117BB7"/>
    <w:rsid w:val="001215E3"/>
    <w:rsid w:val="001239E0"/>
    <w:rsid w:val="001250A6"/>
    <w:rsid w:val="001441CC"/>
    <w:rsid w:val="0014527E"/>
    <w:rsid w:val="001476C1"/>
    <w:rsid w:val="001506C8"/>
    <w:rsid w:val="00157BD1"/>
    <w:rsid w:val="00166742"/>
    <w:rsid w:val="001716BE"/>
    <w:rsid w:val="00174BBC"/>
    <w:rsid w:val="00180A57"/>
    <w:rsid w:val="00185BAA"/>
    <w:rsid w:val="00190421"/>
    <w:rsid w:val="001A07CB"/>
    <w:rsid w:val="001A0C5B"/>
    <w:rsid w:val="001A1768"/>
    <w:rsid w:val="001D5186"/>
    <w:rsid w:val="001D5CD6"/>
    <w:rsid w:val="001D5FCF"/>
    <w:rsid w:val="001D6909"/>
    <w:rsid w:val="001D7D31"/>
    <w:rsid w:val="001E4D34"/>
    <w:rsid w:val="001E677C"/>
    <w:rsid w:val="001F00FF"/>
    <w:rsid w:val="001F5AED"/>
    <w:rsid w:val="002163FF"/>
    <w:rsid w:val="00220BB6"/>
    <w:rsid w:val="00226BEB"/>
    <w:rsid w:val="00233776"/>
    <w:rsid w:val="0024545A"/>
    <w:rsid w:val="00247558"/>
    <w:rsid w:val="0026543A"/>
    <w:rsid w:val="00275C65"/>
    <w:rsid w:val="002A24B0"/>
    <w:rsid w:val="002A24E6"/>
    <w:rsid w:val="002A5E38"/>
    <w:rsid w:val="002B4CEF"/>
    <w:rsid w:val="002B5B40"/>
    <w:rsid w:val="002B73EB"/>
    <w:rsid w:val="002E0FF6"/>
    <w:rsid w:val="002E5825"/>
    <w:rsid w:val="002E7C9B"/>
    <w:rsid w:val="00305351"/>
    <w:rsid w:val="00305DC9"/>
    <w:rsid w:val="003129CF"/>
    <w:rsid w:val="00334138"/>
    <w:rsid w:val="00342940"/>
    <w:rsid w:val="00355936"/>
    <w:rsid w:val="003606BC"/>
    <w:rsid w:val="0037307A"/>
    <w:rsid w:val="00373718"/>
    <w:rsid w:val="00374D82"/>
    <w:rsid w:val="00376111"/>
    <w:rsid w:val="003825B5"/>
    <w:rsid w:val="0038601F"/>
    <w:rsid w:val="0039752D"/>
    <w:rsid w:val="003A0340"/>
    <w:rsid w:val="003A589B"/>
    <w:rsid w:val="003A6D7E"/>
    <w:rsid w:val="003B42CD"/>
    <w:rsid w:val="003B5D4E"/>
    <w:rsid w:val="003C0314"/>
    <w:rsid w:val="003D5CCA"/>
    <w:rsid w:val="003F111E"/>
    <w:rsid w:val="00414891"/>
    <w:rsid w:val="00423618"/>
    <w:rsid w:val="00427B2A"/>
    <w:rsid w:val="00453447"/>
    <w:rsid w:val="00455DB8"/>
    <w:rsid w:val="00466328"/>
    <w:rsid w:val="00486FB4"/>
    <w:rsid w:val="004918D4"/>
    <w:rsid w:val="00496C14"/>
    <w:rsid w:val="004A38C1"/>
    <w:rsid w:val="004B300D"/>
    <w:rsid w:val="004B428F"/>
    <w:rsid w:val="004C50AE"/>
    <w:rsid w:val="004D04E4"/>
    <w:rsid w:val="004D4656"/>
    <w:rsid w:val="004F0F2E"/>
    <w:rsid w:val="00501A94"/>
    <w:rsid w:val="00517F4A"/>
    <w:rsid w:val="0052061E"/>
    <w:rsid w:val="00524E3A"/>
    <w:rsid w:val="005320D7"/>
    <w:rsid w:val="00535536"/>
    <w:rsid w:val="005413BF"/>
    <w:rsid w:val="00544065"/>
    <w:rsid w:val="005513EA"/>
    <w:rsid w:val="0055717B"/>
    <w:rsid w:val="005829F7"/>
    <w:rsid w:val="005916F5"/>
    <w:rsid w:val="00593445"/>
    <w:rsid w:val="005940E9"/>
    <w:rsid w:val="00597892"/>
    <w:rsid w:val="005B0A75"/>
    <w:rsid w:val="005C382F"/>
    <w:rsid w:val="005C7900"/>
    <w:rsid w:val="005F51E2"/>
    <w:rsid w:val="00612BFA"/>
    <w:rsid w:val="00613268"/>
    <w:rsid w:val="0062447F"/>
    <w:rsid w:val="00624875"/>
    <w:rsid w:val="00627445"/>
    <w:rsid w:val="00633BAE"/>
    <w:rsid w:val="0065643E"/>
    <w:rsid w:val="00660E12"/>
    <w:rsid w:val="00671013"/>
    <w:rsid w:val="00681665"/>
    <w:rsid w:val="006840BF"/>
    <w:rsid w:val="006B00FA"/>
    <w:rsid w:val="006C0974"/>
    <w:rsid w:val="006C3341"/>
    <w:rsid w:val="006D2A49"/>
    <w:rsid w:val="006E17E2"/>
    <w:rsid w:val="006E44B0"/>
    <w:rsid w:val="00710404"/>
    <w:rsid w:val="00723105"/>
    <w:rsid w:val="00727C12"/>
    <w:rsid w:val="00747DDF"/>
    <w:rsid w:val="00770900"/>
    <w:rsid w:val="00776EFB"/>
    <w:rsid w:val="007773E0"/>
    <w:rsid w:val="00777F5B"/>
    <w:rsid w:val="007837C5"/>
    <w:rsid w:val="00784550"/>
    <w:rsid w:val="00787423"/>
    <w:rsid w:val="007878F3"/>
    <w:rsid w:val="0079385A"/>
    <w:rsid w:val="007A7D26"/>
    <w:rsid w:val="007B425F"/>
    <w:rsid w:val="007B5EBD"/>
    <w:rsid w:val="007C5398"/>
    <w:rsid w:val="007D17A5"/>
    <w:rsid w:val="007D6555"/>
    <w:rsid w:val="007D6682"/>
    <w:rsid w:val="007D7320"/>
    <w:rsid w:val="007F0723"/>
    <w:rsid w:val="00813C6D"/>
    <w:rsid w:val="00840F56"/>
    <w:rsid w:val="00852C01"/>
    <w:rsid w:val="008701AC"/>
    <w:rsid w:val="00872ABE"/>
    <w:rsid w:val="008922C0"/>
    <w:rsid w:val="008A135F"/>
    <w:rsid w:val="008A4FAA"/>
    <w:rsid w:val="008A50DE"/>
    <w:rsid w:val="008B2494"/>
    <w:rsid w:val="008C2423"/>
    <w:rsid w:val="008D6DEB"/>
    <w:rsid w:val="008D7841"/>
    <w:rsid w:val="008E7D4F"/>
    <w:rsid w:val="008F1124"/>
    <w:rsid w:val="008F740B"/>
    <w:rsid w:val="009022DB"/>
    <w:rsid w:val="009051D5"/>
    <w:rsid w:val="009118BD"/>
    <w:rsid w:val="009143E0"/>
    <w:rsid w:val="00922F5E"/>
    <w:rsid w:val="00925C9D"/>
    <w:rsid w:val="00943645"/>
    <w:rsid w:val="009539C1"/>
    <w:rsid w:val="00954322"/>
    <w:rsid w:val="00957B86"/>
    <w:rsid w:val="0096119E"/>
    <w:rsid w:val="009629A6"/>
    <w:rsid w:val="0096412F"/>
    <w:rsid w:val="00964E9C"/>
    <w:rsid w:val="009806CD"/>
    <w:rsid w:val="009A3BDE"/>
    <w:rsid w:val="009B21AE"/>
    <w:rsid w:val="009E3F07"/>
    <w:rsid w:val="009F3A93"/>
    <w:rsid w:val="009F3C7B"/>
    <w:rsid w:val="009F79C2"/>
    <w:rsid w:val="00A105E8"/>
    <w:rsid w:val="00A13E96"/>
    <w:rsid w:val="00A14A09"/>
    <w:rsid w:val="00A22D6E"/>
    <w:rsid w:val="00A23FC4"/>
    <w:rsid w:val="00A248DE"/>
    <w:rsid w:val="00A24EE5"/>
    <w:rsid w:val="00A276E7"/>
    <w:rsid w:val="00A322A6"/>
    <w:rsid w:val="00A34518"/>
    <w:rsid w:val="00A5239E"/>
    <w:rsid w:val="00A60E5A"/>
    <w:rsid w:val="00A638E9"/>
    <w:rsid w:val="00A82A04"/>
    <w:rsid w:val="00A82D86"/>
    <w:rsid w:val="00A91DB3"/>
    <w:rsid w:val="00A92474"/>
    <w:rsid w:val="00AA3AEF"/>
    <w:rsid w:val="00AA6CBE"/>
    <w:rsid w:val="00AB7141"/>
    <w:rsid w:val="00AF1BCC"/>
    <w:rsid w:val="00AF4FBA"/>
    <w:rsid w:val="00AF6F4C"/>
    <w:rsid w:val="00B07ED9"/>
    <w:rsid w:val="00B10F2D"/>
    <w:rsid w:val="00B1278D"/>
    <w:rsid w:val="00B23538"/>
    <w:rsid w:val="00B376A1"/>
    <w:rsid w:val="00B460A0"/>
    <w:rsid w:val="00B47035"/>
    <w:rsid w:val="00B4749A"/>
    <w:rsid w:val="00B47E3B"/>
    <w:rsid w:val="00B5041B"/>
    <w:rsid w:val="00B52C38"/>
    <w:rsid w:val="00B60AB4"/>
    <w:rsid w:val="00B6389B"/>
    <w:rsid w:val="00B66E2D"/>
    <w:rsid w:val="00B67126"/>
    <w:rsid w:val="00B70CF4"/>
    <w:rsid w:val="00B71F93"/>
    <w:rsid w:val="00B733AA"/>
    <w:rsid w:val="00B763B8"/>
    <w:rsid w:val="00B77C9A"/>
    <w:rsid w:val="00BA23B9"/>
    <w:rsid w:val="00BA6C52"/>
    <w:rsid w:val="00BB3442"/>
    <w:rsid w:val="00BB3B1E"/>
    <w:rsid w:val="00BC222E"/>
    <w:rsid w:val="00BC74CC"/>
    <w:rsid w:val="00BD59FC"/>
    <w:rsid w:val="00BD6382"/>
    <w:rsid w:val="00BD6FB8"/>
    <w:rsid w:val="00BE3B39"/>
    <w:rsid w:val="00BE625E"/>
    <w:rsid w:val="00C00014"/>
    <w:rsid w:val="00C00966"/>
    <w:rsid w:val="00C07325"/>
    <w:rsid w:val="00C108C5"/>
    <w:rsid w:val="00C26F76"/>
    <w:rsid w:val="00C402C1"/>
    <w:rsid w:val="00C41A0B"/>
    <w:rsid w:val="00C515BD"/>
    <w:rsid w:val="00C56F83"/>
    <w:rsid w:val="00C63428"/>
    <w:rsid w:val="00C64893"/>
    <w:rsid w:val="00C664E0"/>
    <w:rsid w:val="00C75CB0"/>
    <w:rsid w:val="00C81AC0"/>
    <w:rsid w:val="00C8381E"/>
    <w:rsid w:val="00C86459"/>
    <w:rsid w:val="00C900F5"/>
    <w:rsid w:val="00C960B6"/>
    <w:rsid w:val="00CA7248"/>
    <w:rsid w:val="00CB22F6"/>
    <w:rsid w:val="00CB5168"/>
    <w:rsid w:val="00CB7ADA"/>
    <w:rsid w:val="00CC218A"/>
    <w:rsid w:val="00CC3FF7"/>
    <w:rsid w:val="00CC4205"/>
    <w:rsid w:val="00CC65B0"/>
    <w:rsid w:val="00CD0454"/>
    <w:rsid w:val="00CE1235"/>
    <w:rsid w:val="00CE321F"/>
    <w:rsid w:val="00CE4F11"/>
    <w:rsid w:val="00CF20EA"/>
    <w:rsid w:val="00CF468A"/>
    <w:rsid w:val="00D164DF"/>
    <w:rsid w:val="00D501D8"/>
    <w:rsid w:val="00D508F8"/>
    <w:rsid w:val="00D54013"/>
    <w:rsid w:val="00D56C70"/>
    <w:rsid w:val="00D5708C"/>
    <w:rsid w:val="00D8100C"/>
    <w:rsid w:val="00DA48D9"/>
    <w:rsid w:val="00DC1C9C"/>
    <w:rsid w:val="00DC5F4A"/>
    <w:rsid w:val="00DD7AED"/>
    <w:rsid w:val="00DE787B"/>
    <w:rsid w:val="00DF42CC"/>
    <w:rsid w:val="00DF633A"/>
    <w:rsid w:val="00E075A5"/>
    <w:rsid w:val="00E14A7A"/>
    <w:rsid w:val="00E15275"/>
    <w:rsid w:val="00E15E48"/>
    <w:rsid w:val="00E207BC"/>
    <w:rsid w:val="00E21420"/>
    <w:rsid w:val="00E2390A"/>
    <w:rsid w:val="00E47328"/>
    <w:rsid w:val="00E550DE"/>
    <w:rsid w:val="00E60583"/>
    <w:rsid w:val="00E60C94"/>
    <w:rsid w:val="00E6241B"/>
    <w:rsid w:val="00E65E49"/>
    <w:rsid w:val="00E6766D"/>
    <w:rsid w:val="00E76128"/>
    <w:rsid w:val="00E84377"/>
    <w:rsid w:val="00EB4A45"/>
    <w:rsid w:val="00ED1672"/>
    <w:rsid w:val="00ED2EA1"/>
    <w:rsid w:val="00ED2EA6"/>
    <w:rsid w:val="00ED69C6"/>
    <w:rsid w:val="00ED6BBF"/>
    <w:rsid w:val="00ED7525"/>
    <w:rsid w:val="00EE0D24"/>
    <w:rsid w:val="00F15447"/>
    <w:rsid w:val="00F15E84"/>
    <w:rsid w:val="00F16B57"/>
    <w:rsid w:val="00F17D7B"/>
    <w:rsid w:val="00F25E17"/>
    <w:rsid w:val="00F630FF"/>
    <w:rsid w:val="00F63119"/>
    <w:rsid w:val="00F671AB"/>
    <w:rsid w:val="00F74720"/>
    <w:rsid w:val="00F74F4F"/>
    <w:rsid w:val="00FA455C"/>
    <w:rsid w:val="00FA633B"/>
    <w:rsid w:val="00FB3B6A"/>
    <w:rsid w:val="00FD08E3"/>
    <w:rsid w:val="00FF6E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5B5"/>
    <w:pPr>
      <w:widowControl w:val="0"/>
      <w:jc w:val="both"/>
    </w:pPr>
    <w:rPr>
      <w:rFonts w:ascii="Calibri" w:eastAsia="仿宋_GB2312" w:hAnsi="Calibri" w:cs="Times New Roman"/>
      <w:snapToGrid w:val="0"/>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3825B5"/>
    <w:rPr>
      <w:sz w:val="18"/>
      <w:szCs w:val="18"/>
    </w:rPr>
  </w:style>
  <w:style w:type="paragraph" w:styleId="a3">
    <w:name w:val="footer"/>
    <w:basedOn w:val="a"/>
    <w:link w:val="Char"/>
    <w:rsid w:val="003825B5"/>
    <w:pPr>
      <w:tabs>
        <w:tab w:val="center" w:pos="4153"/>
        <w:tab w:val="right" w:pos="8306"/>
      </w:tabs>
      <w:snapToGrid w:val="0"/>
      <w:jc w:val="left"/>
    </w:pPr>
    <w:rPr>
      <w:rFonts w:asciiTheme="minorHAnsi" w:eastAsiaTheme="minorEastAsia" w:hAnsiTheme="minorHAnsi" w:cstheme="minorBidi"/>
      <w:snapToGrid/>
      <w:kern w:val="2"/>
      <w:sz w:val="18"/>
      <w:szCs w:val="18"/>
    </w:rPr>
  </w:style>
  <w:style w:type="character" w:customStyle="1" w:styleId="Char1">
    <w:name w:val="页脚 Char1"/>
    <w:basedOn w:val="a0"/>
    <w:link w:val="a3"/>
    <w:uiPriority w:val="99"/>
    <w:semiHidden/>
    <w:rsid w:val="003825B5"/>
    <w:rPr>
      <w:rFonts w:ascii="Calibri" w:eastAsia="仿宋_GB2312" w:hAnsi="Calibri" w:cs="Times New Roman"/>
      <w:snapToGrid w:val="0"/>
      <w:kern w:val="0"/>
      <w:sz w:val="18"/>
      <w:szCs w:val="18"/>
    </w:rPr>
  </w:style>
  <w:style w:type="paragraph" w:styleId="a4">
    <w:name w:val="Normal (Web)"/>
    <w:basedOn w:val="a"/>
    <w:rsid w:val="003825B5"/>
    <w:pPr>
      <w:widowControl/>
      <w:spacing w:before="100" w:beforeAutospacing="1" w:after="100" w:afterAutospacing="1"/>
      <w:jc w:val="left"/>
    </w:pPr>
    <w:rPr>
      <w:rFonts w:ascii="宋体" w:eastAsia="宋体" w:hAnsi="宋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1052</Words>
  <Characters>6002</Characters>
  <Application>Microsoft Office Word</Application>
  <DocSecurity>0</DocSecurity>
  <Lines>50</Lines>
  <Paragraphs>14</Paragraphs>
  <ScaleCrop>false</ScaleCrop>
  <Company>WIN</Company>
  <LinksUpToDate>false</LinksUpToDate>
  <CharactersWithSpaces>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贾丰鸣</dc:creator>
  <cp:lastModifiedBy>贾丰鸣</cp:lastModifiedBy>
  <cp:revision>1</cp:revision>
  <dcterms:created xsi:type="dcterms:W3CDTF">2019-10-25T07:14:00Z</dcterms:created>
  <dcterms:modified xsi:type="dcterms:W3CDTF">2019-10-25T07:15:00Z</dcterms:modified>
</cp:coreProperties>
</file>